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C4145" w14:textId="7E9277E6" w:rsidR="00DA1E6E" w:rsidRPr="002770CB" w:rsidRDefault="00DA1E6E" w:rsidP="00DA1E6E">
      <w:pPr>
        <w:keepLines/>
        <w:tabs>
          <w:tab w:val="left" w:pos="567"/>
        </w:tabs>
        <w:overflowPunct/>
        <w:autoSpaceDE/>
        <w:autoSpaceDN/>
        <w:snapToGrid w:val="0"/>
        <w:spacing w:after="0"/>
        <w:textAlignment w:val="auto"/>
        <w:rPr>
          <w:rFonts w:ascii="Arial" w:hAnsi="Arial" w:cs="Arial"/>
          <w:b/>
          <w:sz w:val="24"/>
          <w:szCs w:val="28"/>
        </w:rPr>
      </w:pPr>
      <w:r w:rsidRPr="002770CB">
        <w:rPr>
          <w:rFonts w:ascii="Arial" w:hAnsi="Arial" w:cs="Arial"/>
          <w:b/>
          <w:sz w:val="24"/>
          <w:szCs w:val="28"/>
        </w:rPr>
        <w:t>3GPP TSG RAN Meeting #9</w:t>
      </w:r>
      <w:r>
        <w:rPr>
          <w:rFonts w:ascii="Arial" w:hAnsi="Arial" w:cs="Arial"/>
          <w:b/>
          <w:sz w:val="24"/>
          <w:szCs w:val="28"/>
        </w:rPr>
        <w:t>6</w:t>
      </w:r>
      <w:r>
        <w:rPr>
          <w:rFonts w:ascii="Arial" w:hAnsi="Arial" w:cs="Arial"/>
          <w:b/>
          <w:sz w:val="24"/>
          <w:szCs w:val="28"/>
        </w:rPr>
        <w:tab/>
      </w:r>
      <w:r>
        <w:rPr>
          <w:rFonts w:ascii="Arial" w:hAnsi="Arial" w:cs="Arial"/>
          <w:b/>
          <w:sz w:val="24"/>
          <w:szCs w:val="28"/>
        </w:rPr>
        <w:tab/>
      </w:r>
      <w:r w:rsidRPr="002770CB">
        <w:rPr>
          <w:rFonts w:ascii="Arial" w:hAnsi="Arial" w:cs="Arial"/>
          <w:b/>
          <w:sz w:val="24"/>
          <w:szCs w:val="28"/>
        </w:rPr>
        <w:tab/>
      </w:r>
      <w:r w:rsidRPr="002770CB">
        <w:rPr>
          <w:rFonts w:ascii="Arial" w:hAnsi="Arial" w:cs="Arial"/>
          <w:b/>
          <w:sz w:val="24"/>
          <w:szCs w:val="28"/>
        </w:rPr>
        <w:tab/>
      </w:r>
      <w:r w:rsidRPr="002770CB">
        <w:rPr>
          <w:rFonts w:ascii="Arial" w:hAnsi="Arial" w:cs="Arial"/>
          <w:b/>
          <w:sz w:val="24"/>
          <w:szCs w:val="28"/>
        </w:rPr>
        <w:tab/>
      </w:r>
      <w:r w:rsidRPr="002770CB">
        <w:rPr>
          <w:rFonts w:ascii="Arial" w:hAnsi="Arial" w:cs="Arial" w:hint="eastAsia"/>
          <w:b/>
          <w:sz w:val="24"/>
          <w:szCs w:val="28"/>
        </w:rPr>
        <w:tab/>
      </w:r>
      <w:r w:rsidRPr="002770CB">
        <w:rPr>
          <w:rFonts w:ascii="Arial" w:hAnsi="Arial" w:cs="Arial" w:hint="eastAsia"/>
          <w:b/>
          <w:sz w:val="24"/>
          <w:szCs w:val="28"/>
        </w:rPr>
        <w:tab/>
      </w:r>
      <w:r w:rsidRPr="002770CB">
        <w:rPr>
          <w:rFonts w:ascii="Arial" w:hAnsi="Arial" w:cs="Arial" w:hint="eastAsia"/>
          <w:b/>
          <w:sz w:val="24"/>
          <w:szCs w:val="28"/>
        </w:rPr>
        <w:tab/>
      </w:r>
      <w:r w:rsidRPr="002770CB">
        <w:rPr>
          <w:rFonts w:ascii="Arial" w:hAnsi="Arial" w:cs="Arial"/>
          <w:b/>
          <w:sz w:val="24"/>
          <w:szCs w:val="28"/>
        </w:rPr>
        <w:tab/>
      </w:r>
      <w:r w:rsidRPr="002770CB">
        <w:rPr>
          <w:rFonts w:ascii="Arial" w:hAnsi="Arial" w:cs="Arial"/>
          <w:b/>
          <w:sz w:val="24"/>
          <w:szCs w:val="28"/>
        </w:rPr>
        <w:tab/>
        <w:t xml:space="preserve">     RP-22</w:t>
      </w:r>
      <w:r w:rsidR="007A2C90">
        <w:rPr>
          <w:rFonts w:ascii="Arial" w:hAnsi="Arial" w:cs="Arial"/>
          <w:b/>
          <w:sz w:val="24"/>
          <w:szCs w:val="28"/>
        </w:rPr>
        <w:t>1403</w:t>
      </w:r>
    </w:p>
    <w:p w14:paraId="7C40DCAA" w14:textId="77777777" w:rsidR="00DA1E6E" w:rsidRPr="00DB4FA5" w:rsidRDefault="00DA1E6E" w:rsidP="00DA1E6E">
      <w:pPr>
        <w:tabs>
          <w:tab w:val="left" w:pos="567"/>
        </w:tabs>
        <w:rPr>
          <w:rFonts w:ascii="Arial" w:hAnsi="Arial" w:cs="Arial"/>
          <w:b/>
          <w:sz w:val="18"/>
        </w:rPr>
      </w:pPr>
      <w:r w:rsidRPr="002770CB">
        <w:rPr>
          <w:rFonts w:ascii="Arial" w:hAnsi="Arial" w:cs="Arial"/>
          <w:b/>
          <w:sz w:val="24"/>
          <w:szCs w:val="28"/>
        </w:rPr>
        <w:t>Budapest, Hungary, June 6-9, 2022</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072B2BB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D515F">
        <w:rPr>
          <w:rFonts w:ascii="Arial" w:hAnsi="Arial" w:cs="Arial"/>
          <w:lang w:eastAsia="ja-JP"/>
        </w:rPr>
        <w:t>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r>
              <w:rPr>
                <w:rFonts w:ascii="Arial" w:hAnsi="Arial" w:cs="Arial"/>
              </w:rPr>
              <w:t>NR_</w:t>
            </w:r>
            <w:r w:rsidR="00D13113">
              <w:rPr>
                <w:rFonts w:ascii="Arial" w:hAnsi="Arial" w:cs="Arial"/>
              </w:rPr>
              <w:t>F</w:t>
            </w:r>
            <w:r>
              <w:rPr>
                <w:rFonts w:ascii="Arial" w:hAnsi="Arial" w:cs="Arial"/>
              </w:rPr>
              <w:t>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241FE32"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w:t>
            </w:r>
            <w:r w:rsidR="002711DD">
              <w:rPr>
                <w:rFonts w:ascii="Arial" w:hAnsi="Arial" w:cs="Arial"/>
                <w:lang w:eastAsia="ja-JP"/>
              </w:rPr>
              <w:t>1</w:t>
            </w:r>
            <w:r w:rsidR="00DA1E6E">
              <w:rPr>
                <w:rFonts w:ascii="Arial" w:hAnsi="Arial" w:cs="Arial"/>
                <w:lang w:eastAsia="ja-JP"/>
              </w:rPr>
              <w:t>2535</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CCEEF63"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D53AF6">
              <w:rPr>
                <w:rFonts w:ascii="Arial" w:hAnsi="Arial" w:cs="Arial"/>
              </w:rPr>
              <w:t>03</w:t>
            </w:r>
            <w:r w:rsidR="009F01A2">
              <w:rPr>
                <w:rFonts w:ascii="Arial" w:hAnsi="Arial" w:cs="Arial"/>
              </w:rPr>
              <w:t>/202</w:t>
            </w:r>
            <w:r w:rsidR="00D53AF6">
              <w:rPr>
                <w:rFonts w:ascii="Arial" w:hAnsi="Arial" w:cs="Arial"/>
              </w:rPr>
              <w:t>2</w:t>
            </w:r>
          </w:p>
        </w:tc>
        <w:tc>
          <w:tcPr>
            <w:tcW w:w="2268" w:type="dxa"/>
          </w:tcPr>
          <w:p w14:paraId="0B423A70" w14:textId="013B5D3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D53AF6">
              <w:rPr>
                <w:rFonts w:ascii="Arial" w:hAnsi="Arial" w:cs="Arial"/>
              </w:rPr>
              <w:t>09</w:t>
            </w:r>
            <w:r w:rsidR="009F01A2">
              <w:rPr>
                <w:rFonts w:ascii="Arial" w:hAnsi="Arial" w:cs="Arial"/>
              </w:rPr>
              <w:t>/202</w:t>
            </w:r>
            <w:r w:rsidR="008021EB">
              <w:rPr>
                <w:rFonts w:ascii="Arial" w:hAnsi="Arial" w:cs="Arial"/>
              </w:rPr>
              <w:t>2</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075D60AB" w:rsidR="00871653" w:rsidRPr="008836AC" w:rsidRDefault="007619CD" w:rsidP="008836AC">
            <w:pPr>
              <w:tabs>
                <w:tab w:val="left" w:pos="567"/>
              </w:tabs>
              <w:spacing w:after="0"/>
              <w:rPr>
                <w:rFonts w:ascii="Arial" w:hAnsi="Arial" w:cs="Arial"/>
                <w:lang w:eastAsia="ja-JP"/>
              </w:rPr>
            </w:pPr>
            <w:r>
              <w:rPr>
                <w:rFonts w:ascii="Arial" w:hAnsi="Arial" w:cs="Arial"/>
                <w:color w:val="00B050"/>
              </w:rPr>
              <w:t>100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5F2DC13" w:rsidR="00871653" w:rsidRPr="008836AC" w:rsidRDefault="00704452" w:rsidP="008836AC">
            <w:pPr>
              <w:tabs>
                <w:tab w:val="left" w:pos="567"/>
              </w:tabs>
              <w:spacing w:after="0"/>
              <w:rPr>
                <w:rFonts w:ascii="Arial" w:hAnsi="Arial" w:cs="Arial"/>
                <w:lang w:eastAsia="ja-JP"/>
              </w:rPr>
            </w:pPr>
            <w:r>
              <w:rPr>
                <w:rFonts w:ascii="Arial" w:hAnsi="Arial" w:cs="Arial"/>
                <w:color w:val="00B050"/>
                <w:lang w:eastAsia="ja-JP"/>
              </w:rPr>
              <w:t>6</w:t>
            </w:r>
            <w:r w:rsidR="00DA1E6E">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f8"/>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77777777" w:rsidR="00701410" w:rsidRDefault="00701410" w:rsidP="00701410">
      <w:pPr>
        <w:pStyle w:val="20"/>
        <w:rPr>
          <w:lang w:eastAsia="ja-JP"/>
        </w:rPr>
      </w:pPr>
      <w:r>
        <w:rPr>
          <w:lang w:eastAsia="ja-JP"/>
        </w:rPr>
        <w:lastRenderedPageBreak/>
        <w:t>2.4</w:t>
      </w:r>
      <w:r>
        <w:rPr>
          <w:lang w:eastAsia="ja-JP"/>
        </w:rPr>
        <w:tab/>
      </w:r>
      <w:r>
        <w:rPr>
          <w:rFonts w:hint="eastAsia"/>
          <w:lang w:eastAsia="ja-JP"/>
        </w:rPr>
        <w:t>RAN4</w:t>
      </w:r>
    </w:p>
    <w:p w14:paraId="07CA66F0" w14:textId="7B8375ED" w:rsidR="00ED726E" w:rsidRDefault="00977C1C" w:rsidP="00ED726E">
      <w:pPr>
        <w:pStyle w:val="4"/>
        <w:rPr>
          <w:lang w:eastAsia="ja-JP"/>
        </w:rPr>
      </w:pPr>
      <w:r>
        <w:rPr>
          <w:lang w:eastAsia="ja-JP"/>
        </w:rPr>
        <w:t>2.4.1</w:t>
      </w:r>
      <w:r w:rsidR="00ED726E" w:rsidRPr="00786542">
        <w:rPr>
          <w:lang w:eastAsia="ja-JP"/>
        </w:rPr>
        <w:tab/>
      </w:r>
      <w:r>
        <w:rPr>
          <w:lang w:eastAsia="ja-JP"/>
        </w:rPr>
        <w:t>Agreements</w:t>
      </w:r>
    </w:p>
    <w:p w14:paraId="2D3A2DA1" w14:textId="77777777" w:rsidR="0071264D" w:rsidRPr="00E50E08" w:rsidRDefault="0071264D" w:rsidP="0071264D">
      <w:pPr>
        <w:rPr>
          <w:rFonts w:eastAsiaTheme="minorEastAsia"/>
          <w:b/>
          <w:i/>
          <w:lang w:eastAsia="zh-CN"/>
        </w:rPr>
      </w:pPr>
      <w:r w:rsidRPr="00E50E08">
        <w:rPr>
          <w:rFonts w:eastAsiaTheme="minorEastAsia" w:hint="eastAsia"/>
          <w:b/>
          <w:i/>
          <w:lang w:eastAsia="zh-CN"/>
        </w:rPr>
        <w:t>C</w:t>
      </w:r>
      <w:r w:rsidRPr="00E50E08">
        <w:rPr>
          <w:rFonts w:eastAsiaTheme="minorEastAsia"/>
          <w:b/>
          <w:i/>
          <w:lang w:eastAsia="zh-CN"/>
        </w:rPr>
        <w:t>ore Requirement</w:t>
      </w:r>
    </w:p>
    <w:p w14:paraId="2BF54ED5" w14:textId="4336D7EA" w:rsidR="0071264D" w:rsidRPr="00E51CDD" w:rsidRDefault="0071264D" w:rsidP="0071264D">
      <w:pPr>
        <w:pStyle w:val="aff8"/>
        <w:numPr>
          <w:ilvl w:val="0"/>
          <w:numId w:val="12"/>
        </w:numPr>
        <w:ind w:leftChars="0"/>
        <w:rPr>
          <w:rFonts w:ascii="Times New Roman" w:hAnsi="Times New Roman"/>
          <w:b/>
          <w:sz w:val="20"/>
          <w:szCs w:val="20"/>
          <w:u w:val="single"/>
        </w:rPr>
      </w:pPr>
      <w:r w:rsidRPr="00E51CDD">
        <w:rPr>
          <w:rFonts w:ascii="Times New Roman" w:hAnsi="Times New Roman"/>
          <w:b/>
          <w:sz w:val="20"/>
          <w:szCs w:val="20"/>
          <w:u w:val="single"/>
        </w:rPr>
        <w:t xml:space="preserve">RF </w:t>
      </w:r>
      <w:r w:rsidR="002F159D" w:rsidRPr="00E51CDD">
        <w:rPr>
          <w:rFonts w:ascii="Times New Roman" w:hAnsi="Times New Roman"/>
          <w:b/>
          <w:sz w:val="20"/>
          <w:szCs w:val="20"/>
          <w:u w:val="single"/>
        </w:rPr>
        <w:t>Core Requirement</w:t>
      </w:r>
      <w:r w:rsidR="00DA1E6E" w:rsidRPr="00E51CDD">
        <w:rPr>
          <w:rFonts w:ascii="Times New Roman" w:hAnsi="Times New Roman"/>
          <w:b/>
          <w:sz w:val="20"/>
          <w:szCs w:val="20"/>
          <w:u w:val="single"/>
        </w:rPr>
        <w:t xml:space="preserve"> </w:t>
      </w:r>
      <w:r w:rsidR="00E51CDD">
        <w:rPr>
          <w:rFonts w:ascii="Times New Roman" w:eastAsiaTheme="minorEastAsia" w:hAnsi="Times New Roman"/>
          <w:b/>
          <w:sz w:val="20"/>
          <w:szCs w:val="20"/>
          <w:u w:val="single"/>
          <w:lang w:eastAsia="zh-CN"/>
        </w:rPr>
        <w:t>M</w:t>
      </w:r>
      <w:r w:rsidR="00DA1E6E" w:rsidRPr="00E51CDD">
        <w:rPr>
          <w:rFonts w:ascii="Times New Roman" w:eastAsiaTheme="minorEastAsia" w:hAnsi="Times New Roman"/>
          <w:b/>
          <w:sz w:val="20"/>
          <w:szCs w:val="20"/>
          <w:u w:val="single"/>
          <w:lang w:eastAsia="zh-CN"/>
        </w:rPr>
        <w:t>aintenance</w:t>
      </w:r>
    </w:p>
    <w:p w14:paraId="7CDE16F2" w14:textId="77777777" w:rsidR="0071264D" w:rsidRDefault="0071264D" w:rsidP="0071264D">
      <w:pPr>
        <w:snapToGrid w:val="0"/>
        <w:spacing w:after="0"/>
        <w:rPr>
          <w:rFonts w:eastAsiaTheme="minorEastAsia"/>
          <w:lang w:eastAsia="zh-CN"/>
        </w:rPr>
      </w:pPr>
    </w:p>
    <w:p w14:paraId="297ABCDE" w14:textId="4FB03EC3" w:rsidR="00DA1E6E" w:rsidRDefault="00A61B61" w:rsidP="00DA1E6E">
      <w:pPr>
        <w:rPr>
          <w:rFonts w:eastAsiaTheme="minorEastAsia"/>
          <w:lang w:eastAsia="zh-CN"/>
        </w:rPr>
      </w:pPr>
      <w:r>
        <w:rPr>
          <w:rFonts w:eastAsiaTheme="minorEastAsia"/>
          <w:lang w:eastAsia="zh-CN"/>
        </w:rPr>
        <w:t>Some remaining details were discussed and t</w:t>
      </w:r>
      <w:r w:rsidR="00DA1E6E" w:rsidRPr="00DA1E6E">
        <w:rPr>
          <w:rFonts w:eastAsiaTheme="minorEastAsia"/>
          <w:lang w:eastAsia="zh-CN"/>
        </w:rPr>
        <w:t>he following Tdocs were approved/Endorsed in RAN4#103-e:</w:t>
      </w:r>
    </w:p>
    <w:p w14:paraId="30FE0FA8" w14:textId="2EF4D331" w:rsidR="000F7921" w:rsidRPr="000F7921" w:rsidRDefault="000F7921" w:rsidP="000F7921">
      <w:pPr>
        <w:pStyle w:val="aff8"/>
        <w:numPr>
          <w:ilvl w:val="0"/>
          <w:numId w:val="46"/>
        </w:numPr>
        <w:ind w:leftChars="0"/>
        <w:rPr>
          <w:rFonts w:ascii="Times New Roman" w:eastAsiaTheme="minorEastAsia" w:hAnsi="Times New Roman"/>
          <w:sz w:val="20"/>
          <w:szCs w:val="20"/>
          <w:lang w:eastAsia="zh-CN"/>
        </w:rPr>
      </w:pPr>
      <w:r w:rsidRPr="000F7921">
        <w:rPr>
          <w:rFonts w:ascii="Times New Roman" w:hAnsi="Times New Roman"/>
          <w:sz w:val="20"/>
          <w:szCs w:val="20"/>
        </w:rPr>
        <w:t xml:space="preserve">WF on FeMIMO maintenance </w:t>
      </w:r>
      <w:r w:rsidRPr="000F7921">
        <w:rPr>
          <w:rFonts w:ascii="Times New Roman" w:eastAsiaTheme="minorEastAsia" w:hAnsi="Times New Roman"/>
          <w:sz w:val="20"/>
          <w:szCs w:val="20"/>
          <w:lang w:eastAsia="zh-CN"/>
        </w:rPr>
        <w:t>was</w:t>
      </w:r>
      <w:r w:rsidRPr="000F7921">
        <w:rPr>
          <w:rFonts w:ascii="Times New Roman" w:hAnsi="Times New Roman"/>
          <w:sz w:val="20"/>
          <w:szCs w:val="20"/>
        </w:rPr>
        <w:t xml:space="preserve"> approved in </w:t>
      </w:r>
      <w:r w:rsidRPr="000F7921">
        <w:rPr>
          <w:rFonts w:ascii="Times New Roman" w:hAnsi="Times New Roman"/>
          <w:sz w:val="20"/>
          <w:szCs w:val="20"/>
          <w:highlight w:val="green"/>
        </w:rPr>
        <w:t>R4-2211227</w:t>
      </w:r>
    </w:p>
    <w:p w14:paraId="75D41B53" w14:textId="62C714ED" w:rsidR="000F7921" w:rsidRPr="000F7921" w:rsidRDefault="000F7921" w:rsidP="000F7921">
      <w:pPr>
        <w:pStyle w:val="aff8"/>
        <w:numPr>
          <w:ilvl w:val="0"/>
          <w:numId w:val="46"/>
        </w:numPr>
        <w:ind w:leftChars="0"/>
        <w:rPr>
          <w:rFonts w:ascii="Times New Roman" w:eastAsiaTheme="minorEastAsia" w:hAnsi="Times New Roman"/>
          <w:sz w:val="20"/>
          <w:szCs w:val="20"/>
          <w:lang w:eastAsia="zh-CN"/>
        </w:rPr>
      </w:pPr>
      <w:r w:rsidRPr="000F7921">
        <w:rPr>
          <w:rFonts w:ascii="Times New Roman" w:hAnsi="Times New Roman"/>
          <w:sz w:val="20"/>
          <w:szCs w:val="20"/>
        </w:rPr>
        <w:t xml:space="preserve">LS on GP positioning between two UL SRS resource sets approved in </w:t>
      </w:r>
      <w:r w:rsidRPr="000F7921">
        <w:rPr>
          <w:rFonts w:ascii="Times New Roman" w:hAnsi="Times New Roman"/>
          <w:sz w:val="20"/>
          <w:szCs w:val="20"/>
          <w:highlight w:val="green"/>
        </w:rPr>
        <w:t>R4-2211226</w:t>
      </w:r>
    </w:p>
    <w:p w14:paraId="0A415E13" w14:textId="79383A79" w:rsidR="00DA1E6E" w:rsidRPr="000F7921" w:rsidRDefault="000F7921" w:rsidP="000F7921">
      <w:pPr>
        <w:pStyle w:val="aff8"/>
        <w:numPr>
          <w:ilvl w:val="0"/>
          <w:numId w:val="46"/>
        </w:numPr>
        <w:ind w:leftChars="0"/>
        <w:rPr>
          <w:rFonts w:ascii="Times New Roman" w:eastAsiaTheme="minorEastAsia" w:hAnsi="Times New Roman"/>
          <w:sz w:val="20"/>
          <w:szCs w:val="20"/>
          <w:lang w:eastAsia="zh-CN"/>
        </w:rPr>
      </w:pPr>
      <w:r w:rsidRPr="000F7921">
        <w:rPr>
          <w:rFonts w:ascii="Times New Roman" w:hAnsi="Times New Roman"/>
          <w:sz w:val="20"/>
          <w:szCs w:val="20"/>
        </w:rPr>
        <w:t xml:space="preserve">Draft CR on clarification of PMPR in FR2 was endorsed in </w:t>
      </w:r>
      <w:r w:rsidRPr="000F7921">
        <w:rPr>
          <w:rFonts w:ascii="Times New Roman" w:hAnsi="Times New Roman"/>
          <w:sz w:val="20"/>
          <w:szCs w:val="20"/>
          <w:highlight w:val="green"/>
        </w:rPr>
        <w:t>R4-2211192</w:t>
      </w:r>
      <w:r w:rsidRPr="000F7921">
        <w:rPr>
          <w:rFonts w:ascii="Times New Roman" w:hAnsi="Times New Roman"/>
          <w:sz w:val="20"/>
          <w:szCs w:val="20"/>
        </w:rPr>
        <w:t xml:space="preserve"> (R16) and </w:t>
      </w:r>
      <w:r w:rsidRPr="000F7921">
        <w:rPr>
          <w:rFonts w:ascii="Times New Roman" w:hAnsi="Times New Roman"/>
          <w:sz w:val="20"/>
          <w:szCs w:val="20"/>
          <w:highlight w:val="green"/>
        </w:rPr>
        <w:t>R4-2209379</w:t>
      </w:r>
      <w:r w:rsidRPr="000F7921">
        <w:rPr>
          <w:rFonts w:ascii="Times New Roman" w:hAnsi="Times New Roman"/>
          <w:sz w:val="20"/>
          <w:szCs w:val="20"/>
        </w:rPr>
        <w:t xml:space="preserve"> (R17)</w:t>
      </w:r>
    </w:p>
    <w:p w14:paraId="64AC507C" w14:textId="77777777" w:rsidR="00DA1E6E" w:rsidRPr="00DA1E6E" w:rsidRDefault="00DA1E6E" w:rsidP="00DA1E6E">
      <w:pPr>
        <w:pStyle w:val="aff8"/>
        <w:ind w:left="800"/>
        <w:rPr>
          <w:rFonts w:ascii="Times New Roman" w:hAnsi="Times New Roman"/>
          <w:b/>
          <w:sz w:val="20"/>
          <w:szCs w:val="20"/>
          <w:u w:val="single"/>
        </w:rPr>
      </w:pPr>
    </w:p>
    <w:p w14:paraId="54BB0B47" w14:textId="39290D96" w:rsidR="0071264D" w:rsidRPr="005C03B3" w:rsidRDefault="0071264D" w:rsidP="0071264D">
      <w:pPr>
        <w:pStyle w:val="aff8"/>
        <w:numPr>
          <w:ilvl w:val="0"/>
          <w:numId w:val="12"/>
        </w:numPr>
        <w:ind w:leftChars="0"/>
        <w:rPr>
          <w:rFonts w:ascii="Times New Roman" w:hAnsi="Times New Roman"/>
          <w:b/>
          <w:sz w:val="20"/>
          <w:szCs w:val="20"/>
          <w:u w:val="single"/>
        </w:rPr>
      </w:pPr>
      <w:r w:rsidRPr="005C03B3">
        <w:rPr>
          <w:rFonts w:ascii="Times New Roman" w:hAnsi="Times New Roman"/>
          <w:b/>
          <w:sz w:val="20"/>
          <w:szCs w:val="20"/>
          <w:u w:val="single"/>
        </w:rPr>
        <w:t xml:space="preserve">RRM </w:t>
      </w:r>
      <w:r w:rsidR="002F159D">
        <w:rPr>
          <w:rFonts w:ascii="Times New Roman" w:hAnsi="Times New Roman"/>
          <w:b/>
          <w:sz w:val="20"/>
          <w:szCs w:val="20"/>
          <w:u w:val="single"/>
        </w:rPr>
        <w:t>Core Requirement</w:t>
      </w:r>
      <w:r w:rsidR="00E51CDD">
        <w:rPr>
          <w:rFonts w:ascii="Times New Roman" w:hAnsi="Times New Roman"/>
          <w:b/>
          <w:sz w:val="20"/>
          <w:szCs w:val="20"/>
          <w:u w:val="single"/>
        </w:rPr>
        <w:t xml:space="preserve"> </w:t>
      </w:r>
      <w:r w:rsidR="00E51CDD">
        <w:rPr>
          <w:rFonts w:ascii="Times New Roman" w:eastAsiaTheme="minorEastAsia" w:hAnsi="Times New Roman"/>
          <w:b/>
          <w:sz w:val="20"/>
          <w:szCs w:val="20"/>
          <w:u w:val="single"/>
          <w:lang w:eastAsia="zh-CN"/>
        </w:rPr>
        <w:t>M</w:t>
      </w:r>
      <w:r w:rsidR="00E51CDD" w:rsidRPr="00E51CDD">
        <w:rPr>
          <w:rFonts w:ascii="Times New Roman" w:eastAsiaTheme="minorEastAsia" w:hAnsi="Times New Roman"/>
          <w:b/>
          <w:sz w:val="20"/>
          <w:szCs w:val="20"/>
          <w:u w:val="single"/>
          <w:lang w:eastAsia="zh-CN"/>
        </w:rPr>
        <w:t>aintenance</w:t>
      </w:r>
    </w:p>
    <w:p w14:paraId="26AC876C" w14:textId="77777777" w:rsidR="0071264D" w:rsidRDefault="0071264D" w:rsidP="0071264D">
      <w:pPr>
        <w:snapToGrid w:val="0"/>
        <w:spacing w:after="0"/>
        <w:rPr>
          <w:b/>
          <w:lang w:eastAsia="ja-JP"/>
        </w:rPr>
      </w:pPr>
    </w:p>
    <w:p w14:paraId="1090DABD" w14:textId="2B97AE4C" w:rsidR="000F7921" w:rsidRDefault="00A61B61" w:rsidP="000F7921">
      <w:pPr>
        <w:rPr>
          <w:rFonts w:eastAsiaTheme="minorEastAsia"/>
          <w:lang w:eastAsia="zh-CN"/>
        </w:rPr>
      </w:pPr>
      <w:r>
        <w:rPr>
          <w:rFonts w:eastAsiaTheme="minorEastAsia"/>
          <w:lang w:eastAsia="zh-CN"/>
        </w:rPr>
        <w:t>Some remaining details were discussed and</w:t>
      </w:r>
      <w:r w:rsidRPr="00DA1E6E">
        <w:rPr>
          <w:rFonts w:eastAsiaTheme="minorEastAsia"/>
          <w:lang w:eastAsia="zh-CN"/>
        </w:rPr>
        <w:t xml:space="preserve"> </w:t>
      </w:r>
      <w:r>
        <w:rPr>
          <w:rFonts w:eastAsiaTheme="minorEastAsia"/>
          <w:lang w:eastAsia="zh-CN"/>
        </w:rPr>
        <w:t>t</w:t>
      </w:r>
      <w:r w:rsidR="000F7921" w:rsidRPr="00DA1E6E">
        <w:rPr>
          <w:rFonts w:eastAsiaTheme="minorEastAsia"/>
          <w:lang w:eastAsia="zh-CN"/>
        </w:rPr>
        <w:t>he following Tdocs were approved/Endorsed in RAN4#103-e:</w:t>
      </w:r>
    </w:p>
    <w:p w14:paraId="2BD54309" w14:textId="1E26BBBC" w:rsidR="000F7921" w:rsidRPr="006D4EC8" w:rsidRDefault="000F7921" w:rsidP="000F7921">
      <w:pPr>
        <w:pStyle w:val="aff8"/>
        <w:numPr>
          <w:ilvl w:val="0"/>
          <w:numId w:val="48"/>
        </w:numPr>
        <w:ind w:leftChars="0"/>
        <w:rPr>
          <w:rFonts w:ascii="Times New Roman" w:eastAsiaTheme="minorEastAsia" w:hAnsi="Times New Roman"/>
          <w:sz w:val="20"/>
          <w:szCs w:val="20"/>
          <w:lang w:eastAsia="zh-CN"/>
        </w:rPr>
      </w:pPr>
      <w:r w:rsidRPr="006D4EC8">
        <w:rPr>
          <w:rFonts w:ascii="Times New Roman" w:eastAsiaTheme="minorEastAsia" w:hAnsi="Times New Roman"/>
          <w:sz w:val="20"/>
          <w:szCs w:val="20"/>
          <w:lang w:eastAsia="zh-CN"/>
        </w:rPr>
        <w:t xml:space="preserve">WF on FeMIMO RRM impact for unified TCI was approved in </w:t>
      </w:r>
      <w:r w:rsidRPr="006D4EC8">
        <w:rPr>
          <w:rFonts w:ascii="Times New Roman" w:eastAsiaTheme="minorEastAsia" w:hAnsi="Times New Roman"/>
          <w:sz w:val="20"/>
          <w:szCs w:val="20"/>
          <w:highlight w:val="green"/>
          <w:lang w:eastAsia="zh-CN"/>
        </w:rPr>
        <w:t>R4-2211203</w:t>
      </w:r>
    </w:p>
    <w:p w14:paraId="4EFCD358" w14:textId="13F53741" w:rsidR="000F7921" w:rsidRPr="006D4EC8" w:rsidRDefault="000F7921" w:rsidP="000F7921">
      <w:pPr>
        <w:pStyle w:val="aff8"/>
        <w:numPr>
          <w:ilvl w:val="0"/>
          <w:numId w:val="48"/>
        </w:numPr>
        <w:ind w:leftChars="0"/>
        <w:rPr>
          <w:rFonts w:ascii="Times New Roman" w:eastAsiaTheme="minorEastAsia" w:hAnsi="Times New Roman"/>
          <w:sz w:val="20"/>
          <w:szCs w:val="20"/>
          <w:lang w:eastAsia="zh-CN"/>
        </w:rPr>
      </w:pPr>
      <w:r w:rsidRPr="006D4EC8">
        <w:rPr>
          <w:rFonts w:ascii="Times New Roman" w:eastAsiaTheme="minorEastAsia" w:hAnsi="Times New Roman"/>
          <w:sz w:val="20"/>
          <w:szCs w:val="20"/>
          <w:lang w:eastAsia="zh-CN"/>
        </w:rPr>
        <w:t xml:space="preserve">WF on FeMIMO RRM requirements for inter-cell beam management and TRP-specific link recovery was approved in </w:t>
      </w:r>
      <w:r w:rsidRPr="006D4EC8">
        <w:rPr>
          <w:rFonts w:ascii="Times New Roman" w:eastAsiaTheme="minorEastAsia" w:hAnsi="Times New Roman"/>
          <w:sz w:val="20"/>
          <w:szCs w:val="20"/>
          <w:highlight w:val="green"/>
          <w:lang w:eastAsia="zh-CN"/>
        </w:rPr>
        <w:t>R4-2211148</w:t>
      </w:r>
    </w:p>
    <w:p w14:paraId="415565CC" w14:textId="3754D826" w:rsidR="000F7921" w:rsidRPr="006D4EC8" w:rsidRDefault="006D4EC8" w:rsidP="000F7921">
      <w:pPr>
        <w:pStyle w:val="aff8"/>
        <w:numPr>
          <w:ilvl w:val="0"/>
          <w:numId w:val="48"/>
        </w:numPr>
        <w:ind w:leftChars="0"/>
        <w:rPr>
          <w:rFonts w:ascii="Times New Roman" w:eastAsiaTheme="minorEastAsia" w:hAnsi="Times New Roman"/>
          <w:sz w:val="20"/>
          <w:szCs w:val="20"/>
          <w:lang w:eastAsia="zh-CN"/>
        </w:rPr>
      </w:pPr>
      <w:r w:rsidRPr="006D4EC8">
        <w:rPr>
          <w:rFonts w:ascii="Times New Roman" w:eastAsiaTheme="minorEastAsia" w:hAnsi="Times New Roman"/>
          <w:sz w:val="20"/>
          <w:szCs w:val="20"/>
          <w:lang w:eastAsia="zh-CN"/>
        </w:rPr>
        <w:t xml:space="preserve">CR on L1-RSRP measurement requirements for inter-cell BM in R17 was agreed in </w:t>
      </w:r>
      <w:r w:rsidRPr="006D4EC8">
        <w:rPr>
          <w:rFonts w:ascii="Times New Roman" w:eastAsiaTheme="minorEastAsia" w:hAnsi="Times New Roman"/>
          <w:sz w:val="20"/>
          <w:szCs w:val="20"/>
          <w:highlight w:val="green"/>
          <w:lang w:eastAsia="zh-CN"/>
        </w:rPr>
        <w:t>R4-2211114</w:t>
      </w:r>
    </w:p>
    <w:p w14:paraId="4CF4ECDD" w14:textId="1C2C97A7" w:rsidR="006D4EC8" w:rsidRPr="006D4EC8" w:rsidRDefault="006D4EC8" w:rsidP="000F7921">
      <w:pPr>
        <w:pStyle w:val="aff8"/>
        <w:numPr>
          <w:ilvl w:val="0"/>
          <w:numId w:val="48"/>
        </w:numPr>
        <w:ind w:leftChars="0"/>
        <w:rPr>
          <w:rFonts w:ascii="Times New Roman" w:eastAsiaTheme="minorEastAsia" w:hAnsi="Times New Roman"/>
          <w:sz w:val="20"/>
          <w:szCs w:val="20"/>
          <w:lang w:eastAsia="zh-CN"/>
        </w:rPr>
      </w:pPr>
      <w:r w:rsidRPr="006D4EC8">
        <w:rPr>
          <w:rFonts w:ascii="Times New Roman" w:eastAsiaTheme="minorEastAsia" w:hAnsi="Times New Roman"/>
          <w:sz w:val="20"/>
          <w:szCs w:val="20"/>
          <w:lang w:eastAsia="zh-CN"/>
        </w:rPr>
        <w:t xml:space="preserve">DraftCR on maintaining R17 TRP specific BFR requirements was agreed in </w:t>
      </w:r>
      <w:r w:rsidRPr="006D4EC8">
        <w:rPr>
          <w:rFonts w:ascii="Times New Roman" w:eastAsiaTheme="minorEastAsia" w:hAnsi="Times New Roman"/>
          <w:sz w:val="20"/>
          <w:szCs w:val="20"/>
          <w:highlight w:val="green"/>
          <w:lang w:eastAsia="zh-CN"/>
        </w:rPr>
        <w:t>R4-2211115</w:t>
      </w:r>
    </w:p>
    <w:p w14:paraId="75C29E22" w14:textId="08F55962" w:rsidR="006D4EC8" w:rsidRPr="006D4EC8" w:rsidRDefault="006D4EC8" w:rsidP="000F7921">
      <w:pPr>
        <w:pStyle w:val="aff8"/>
        <w:numPr>
          <w:ilvl w:val="0"/>
          <w:numId w:val="48"/>
        </w:numPr>
        <w:ind w:leftChars="0"/>
        <w:rPr>
          <w:rFonts w:ascii="Times New Roman" w:eastAsiaTheme="minorEastAsia" w:hAnsi="Times New Roman"/>
          <w:sz w:val="20"/>
          <w:szCs w:val="20"/>
          <w:lang w:eastAsia="zh-CN"/>
        </w:rPr>
      </w:pPr>
      <w:r w:rsidRPr="006D4EC8">
        <w:rPr>
          <w:rFonts w:ascii="Times New Roman" w:eastAsiaTheme="minorEastAsia" w:hAnsi="Times New Roman"/>
          <w:sz w:val="20"/>
          <w:szCs w:val="20"/>
          <w:lang w:eastAsia="zh-CN"/>
        </w:rPr>
        <w:t xml:space="preserve">CR on TRP specific CBD and BFR requirements was agreed in </w:t>
      </w:r>
      <w:r w:rsidRPr="006D4EC8">
        <w:rPr>
          <w:rFonts w:ascii="Times New Roman" w:eastAsiaTheme="minorEastAsia" w:hAnsi="Times New Roman"/>
          <w:sz w:val="20"/>
          <w:szCs w:val="20"/>
          <w:highlight w:val="green"/>
          <w:lang w:eastAsia="zh-CN"/>
        </w:rPr>
        <w:t>R4-2211116</w:t>
      </w:r>
    </w:p>
    <w:p w14:paraId="007A6E68" w14:textId="2F93B64B" w:rsidR="006D4EC8" w:rsidRPr="006D4EC8" w:rsidRDefault="006D4EC8" w:rsidP="006D4EC8">
      <w:pPr>
        <w:pStyle w:val="aff8"/>
        <w:numPr>
          <w:ilvl w:val="0"/>
          <w:numId w:val="48"/>
        </w:numPr>
        <w:ind w:leftChars="0"/>
        <w:rPr>
          <w:rFonts w:ascii="Times New Roman" w:eastAsiaTheme="minorEastAsia" w:hAnsi="Times New Roman"/>
          <w:sz w:val="20"/>
          <w:szCs w:val="20"/>
          <w:lang w:eastAsia="zh-CN"/>
        </w:rPr>
      </w:pPr>
      <w:r w:rsidRPr="006D4EC8">
        <w:rPr>
          <w:rFonts w:ascii="Times New Roman" w:eastAsiaTheme="minorEastAsia" w:hAnsi="Times New Roman"/>
          <w:sz w:val="20"/>
          <w:szCs w:val="20"/>
          <w:lang w:eastAsia="zh-CN"/>
        </w:rPr>
        <w:t xml:space="preserve">CR on measurement restriction and scheduling availability for inter cell L1-RSRP measurement was agreed in </w:t>
      </w:r>
      <w:r w:rsidRPr="006D4EC8">
        <w:rPr>
          <w:rFonts w:ascii="Times New Roman" w:eastAsiaTheme="minorEastAsia" w:hAnsi="Times New Roman"/>
          <w:sz w:val="20"/>
          <w:szCs w:val="20"/>
          <w:highlight w:val="green"/>
          <w:lang w:eastAsia="zh-CN"/>
        </w:rPr>
        <w:t>R4-2211188</w:t>
      </w:r>
    </w:p>
    <w:p w14:paraId="50C51504" w14:textId="1206B4FA" w:rsidR="006D4EC8" w:rsidRPr="006D4EC8" w:rsidRDefault="006D4EC8" w:rsidP="006D4EC8">
      <w:pPr>
        <w:pStyle w:val="aff8"/>
        <w:numPr>
          <w:ilvl w:val="0"/>
          <w:numId w:val="48"/>
        </w:numPr>
        <w:ind w:leftChars="0"/>
        <w:rPr>
          <w:rFonts w:ascii="Times New Roman" w:eastAsiaTheme="minorEastAsia" w:hAnsi="Times New Roman"/>
          <w:sz w:val="20"/>
          <w:szCs w:val="20"/>
          <w:highlight w:val="green"/>
          <w:lang w:eastAsia="zh-CN"/>
        </w:rPr>
      </w:pPr>
      <w:r w:rsidRPr="006D4EC8">
        <w:rPr>
          <w:rFonts w:ascii="Times New Roman" w:eastAsiaTheme="minorEastAsia" w:hAnsi="Times New Roman"/>
          <w:sz w:val="20"/>
          <w:szCs w:val="20"/>
          <w:lang w:eastAsia="zh-CN"/>
        </w:rPr>
        <w:t xml:space="preserve">DraftCR on maintaining L1-RSRP measurement requirements for R17 inter-cell beam managements was agreed in </w:t>
      </w:r>
      <w:r w:rsidRPr="006D4EC8">
        <w:rPr>
          <w:rFonts w:ascii="Times New Roman" w:eastAsiaTheme="minorEastAsia" w:hAnsi="Times New Roman"/>
          <w:sz w:val="20"/>
          <w:szCs w:val="20"/>
          <w:highlight w:val="green"/>
          <w:lang w:eastAsia="zh-CN"/>
        </w:rPr>
        <w:t>R4-2211160</w:t>
      </w:r>
    </w:p>
    <w:p w14:paraId="26599BDC" w14:textId="0464D8A7" w:rsidR="006D4EC8" w:rsidRPr="006D4EC8" w:rsidRDefault="006D4EC8" w:rsidP="006D4EC8">
      <w:pPr>
        <w:pStyle w:val="aff8"/>
        <w:numPr>
          <w:ilvl w:val="0"/>
          <w:numId w:val="48"/>
        </w:numPr>
        <w:ind w:leftChars="0"/>
        <w:rPr>
          <w:rFonts w:ascii="Times New Roman" w:eastAsiaTheme="minorEastAsia" w:hAnsi="Times New Roman"/>
          <w:sz w:val="20"/>
          <w:szCs w:val="20"/>
          <w:lang w:eastAsia="zh-CN"/>
        </w:rPr>
      </w:pPr>
      <w:r w:rsidRPr="006D4EC8">
        <w:rPr>
          <w:rFonts w:ascii="Times New Roman" w:eastAsiaTheme="minorEastAsia" w:hAnsi="Times New Roman"/>
          <w:sz w:val="20"/>
          <w:szCs w:val="20"/>
          <w:lang w:eastAsia="zh-CN"/>
        </w:rPr>
        <w:t xml:space="preserve">CR on unified TCI in R17 feMIMO was agreed in </w:t>
      </w:r>
      <w:r w:rsidRPr="006D4EC8">
        <w:rPr>
          <w:rFonts w:ascii="Times New Roman" w:eastAsiaTheme="minorEastAsia" w:hAnsi="Times New Roman"/>
          <w:sz w:val="20"/>
          <w:szCs w:val="20"/>
          <w:highlight w:val="green"/>
          <w:lang w:eastAsia="zh-CN"/>
        </w:rPr>
        <w:t>R4-2211144</w:t>
      </w:r>
    </w:p>
    <w:p w14:paraId="2BD82A81" w14:textId="2F51FAB0" w:rsidR="006D4EC8" w:rsidRPr="006D4EC8" w:rsidRDefault="006D4EC8" w:rsidP="006D4EC8">
      <w:pPr>
        <w:pStyle w:val="aff8"/>
        <w:numPr>
          <w:ilvl w:val="0"/>
          <w:numId w:val="48"/>
        </w:numPr>
        <w:ind w:leftChars="0"/>
        <w:rPr>
          <w:rFonts w:ascii="Times New Roman" w:eastAsiaTheme="minorEastAsia" w:hAnsi="Times New Roman"/>
          <w:sz w:val="20"/>
          <w:szCs w:val="20"/>
          <w:lang w:eastAsia="zh-CN"/>
        </w:rPr>
      </w:pPr>
      <w:r w:rsidRPr="006D4EC8">
        <w:rPr>
          <w:rFonts w:ascii="Times New Roman" w:eastAsiaTheme="minorEastAsia" w:hAnsi="Times New Roman"/>
          <w:sz w:val="20"/>
          <w:szCs w:val="20"/>
          <w:lang w:eastAsia="zh-CN"/>
        </w:rPr>
        <w:t xml:space="preserve">CR on known condition of unified TCI for UL was agreed in </w:t>
      </w:r>
      <w:r w:rsidRPr="006D4EC8">
        <w:rPr>
          <w:rFonts w:ascii="Times New Roman" w:eastAsiaTheme="minorEastAsia" w:hAnsi="Times New Roman"/>
          <w:sz w:val="20"/>
          <w:szCs w:val="20"/>
          <w:highlight w:val="green"/>
          <w:lang w:eastAsia="zh-CN"/>
        </w:rPr>
        <w:t>R4-2208466</w:t>
      </w:r>
    </w:p>
    <w:p w14:paraId="785D4A06" w14:textId="77777777" w:rsidR="000F7921" w:rsidRDefault="000F7921" w:rsidP="0071264D">
      <w:pPr>
        <w:rPr>
          <w:lang w:eastAsia="ja-JP"/>
        </w:rPr>
      </w:pPr>
    </w:p>
    <w:p w14:paraId="45ECA4DA" w14:textId="77777777" w:rsidR="0071264D" w:rsidRPr="00E50E08" w:rsidRDefault="0071264D" w:rsidP="0071264D">
      <w:pPr>
        <w:rPr>
          <w:rFonts w:eastAsiaTheme="minorEastAsia"/>
          <w:b/>
          <w:i/>
          <w:lang w:eastAsia="zh-CN"/>
        </w:rPr>
      </w:pPr>
      <w:r w:rsidRPr="00E50E08">
        <w:rPr>
          <w:rFonts w:eastAsiaTheme="minorEastAsia"/>
          <w:b/>
          <w:i/>
          <w:lang w:eastAsia="zh-CN"/>
        </w:rPr>
        <w:t>Performance Requirement</w:t>
      </w:r>
    </w:p>
    <w:p w14:paraId="1E1881A7" w14:textId="734980B0" w:rsidR="002F159D" w:rsidRDefault="002F159D" w:rsidP="0071264D">
      <w:pPr>
        <w:pStyle w:val="aff8"/>
        <w:numPr>
          <w:ilvl w:val="0"/>
          <w:numId w:val="41"/>
        </w:numPr>
        <w:ind w:leftChars="0"/>
        <w:rPr>
          <w:rFonts w:ascii="Times New Roman" w:hAnsi="Times New Roman"/>
          <w:b/>
          <w:sz w:val="20"/>
          <w:szCs w:val="20"/>
          <w:u w:val="single"/>
        </w:rPr>
      </w:pPr>
      <w:r>
        <w:rPr>
          <w:rFonts w:ascii="Times New Roman" w:hAnsi="Times New Roman"/>
          <w:b/>
          <w:sz w:val="20"/>
          <w:szCs w:val="20"/>
          <w:u w:val="single"/>
        </w:rPr>
        <w:t>RRM Performance Requirement</w:t>
      </w:r>
    </w:p>
    <w:p w14:paraId="34EE8FC2" w14:textId="77777777" w:rsidR="001E79DE" w:rsidRDefault="001E79DE" w:rsidP="001E79DE">
      <w:pPr>
        <w:snapToGrid w:val="0"/>
        <w:spacing w:after="0"/>
        <w:rPr>
          <w:rFonts w:eastAsiaTheme="minorEastAsia"/>
          <w:lang w:eastAsia="zh-CN"/>
        </w:rPr>
      </w:pPr>
    </w:p>
    <w:p w14:paraId="3F0DE65C" w14:textId="160ED72A" w:rsidR="001E79DE" w:rsidRPr="009F23DC" w:rsidRDefault="001E79DE" w:rsidP="001E79DE">
      <w:pPr>
        <w:snapToGrid w:val="0"/>
        <w:spacing w:after="0"/>
        <w:rPr>
          <w:rFonts w:eastAsiaTheme="minorEastAsia"/>
          <w:lang w:eastAsia="zh-CN"/>
        </w:rPr>
      </w:pPr>
      <w:r>
        <w:rPr>
          <w:rFonts w:eastAsiaTheme="minorEastAsia"/>
          <w:lang w:eastAsia="zh-CN"/>
        </w:rPr>
        <w:t xml:space="preserve">The following Tdocs were approved/Endorsed in </w:t>
      </w:r>
      <w:r>
        <w:rPr>
          <w:lang w:eastAsia="ja-JP"/>
        </w:rPr>
        <w:t>RAN4#103-e:</w:t>
      </w:r>
    </w:p>
    <w:p w14:paraId="134B2BF2" w14:textId="3D5AE135" w:rsidR="001E79DE" w:rsidRPr="000F7921" w:rsidRDefault="00462314" w:rsidP="000F7921">
      <w:pPr>
        <w:pStyle w:val="CRCoverPage"/>
        <w:numPr>
          <w:ilvl w:val="0"/>
          <w:numId w:val="45"/>
        </w:numPr>
        <w:spacing w:after="0"/>
        <w:rPr>
          <w:rFonts w:ascii="Times New Roman" w:hAnsi="Times New Roman"/>
          <w:bCs/>
          <w:lang w:eastAsia="ja-JP"/>
        </w:rPr>
      </w:pPr>
      <w:r w:rsidRPr="000F7921">
        <w:rPr>
          <w:rFonts w:ascii="Times New Roman" w:hAnsi="Times New Roman"/>
          <w:bCs/>
          <w:lang w:eastAsia="ja-JP"/>
        </w:rPr>
        <w:t>WF on FeMIMO RRM performance requirements</w:t>
      </w:r>
      <w:r w:rsidR="001E79DE" w:rsidRPr="000F7921">
        <w:rPr>
          <w:rFonts w:ascii="Times New Roman" w:hAnsi="Times New Roman"/>
          <w:bCs/>
          <w:lang w:eastAsia="ja-JP"/>
        </w:rPr>
        <w:t xml:space="preserve"> was approved in </w:t>
      </w:r>
      <w:r w:rsidR="001E79DE" w:rsidRPr="000F7921">
        <w:rPr>
          <w:rFonts w:ascii="Times New Roman" w:hAnsi="Times New Roman"/>
          <w:bCs/>
          <w:highlight w:val="green"/>
          <w:lang w:eastAsia="ja-JP"/>
        </w:rPr>
        <w:t>R4-</w:t>
      </w:r>
      <w:r w:rsidRPr="000F7921">
        <w:rPr>
          <w:rFonts w:ascii="Times New Roman" w:hAnsi="Times New Roman"/>
          <w:bCs/>
          <w:highlight w:val="green"/>
          <w:lang w:eastAsia="ja-JP"/>
        </w:rPr>
        <w:t>2210617</w:t>
      </w:r>
      <w:r w:rsidR="001E79DE" w:rsidRPr="000F7921">
        <w:rPr>
          <w:rFonts w:ascii="Times New Roman" w:hAnsi="Times New Roman"/>
          <w:bCs/>
          <w:lang w:eastAsia="ja-JP"/>
        </w:rPr>
        <w:t>.</w:t>
      </w:r>
    </w:p>
    <w:p w14:paraId="49304B83" w14:textId="1FA1D145" w:rsidR="001E79DE" w:rsidRPr="000F7921" w:rsidRDefault="00462314" w:rsidP="000F7921">
      <w:pPr>
        <w:pStyle w:val="CRCoverPage"/>
        <w:numPr>
          <w:ilvl w:val="0"/>
          <w:numId w:val="45"/>
        </w:numPr>
        <w:spacing w:after="0"/>
        <w:rPr>
          <w:rFonts w:ascii="Times New Roman" w:hAnsi="Times New Roman"/>
          <w:bCs/>
          <w:lang w:eastAsia="ja-JP"/>
        </w:rPr>
      </w:pPr>
      <w:r w:rsidRPr="000F7921">
        <w:rPr>
          <w:rFonts w:ascii="Times New Roman" w:hAnsi="Times New Roman"/>
          <w:bCs/>
          <w:lang w:eastAsia="ja-JP"/>
        </w:rPr>
        <w:t>Draft CR to TS38.133 Accuracy Requirement for R17 L1-SINR Measurement on NSC</w:t>
      </w:r>
      <w:r w:rsidR="001E79DE" w:rsidRPr="000F7921">
        <w:rPr>
          <w:rFonts w:ascii="Times New Roman" w:hAnsi="Times New Roman"/>
          <w:bCs/>
          <w:lang w:eastAsia="ja-JP"/>
        </w:rPr>
        <w:t xml:space="preserve"> was </w:t>
      </w:r>
      <w:r w:rsidRPr="000F7921">
        <w:rPr>
          <w:rFonts w:ascii="Times New Roman" w:hAnsi="Times New Roman"/>
          <w:bCs/>
          <w:lang w:eastAsia="ja-JP"/>
        </w:rPr>
        <w:t>endorsed</w:t>
      </w:r>
      <w:r w:rsidR="001E79DE" w:rsidRPr="000F7921">
        <w:rPr>
          <w:rFonts w:ascii="Times New Roman" w:hAnsi="Times New Roman"/>
          <w:bCs/>
          <w:lang w:eastAsia="ja-JP"/>
        </w:rPr>
        <w:t xml:space="preserve"> in </w:t>
      </w:r>
      <w:r w:rsidR="001E79DE" w:rsidRPr="000F7921">
        <w:rPr>
          <w:rFonts w:ascii="Times New Roman" w:hAnsi="Times New Roman"/>
          <w:bCs/>
          <w:highlight w:val="green"/>
          <w:lang w:eastAsia="ja-JP"/>
        </w:rPr>
        <w:t>R4-</w:t>
      </w:r>
      <w:r w:rsidRPr="000F7921">
        <w:rPr>
          <w:rFonts w:ascii="Times New Roman" w:hAnsi="Times New Roman"/>
          <w:bCs/>
          <w:highlight w:val="green"/>
          <w:lang w:eastAsia="ja-JP"/>
        </w:rPr>
        <w:t>2208277</w:t>
      </w:r>
      <w:r w:rsidR="001E79DE" w:rsidRPr="000F7921">
        <w:rPr>
          <w:rFonts w:ascii="Times New Roman" w:hAnsi="Times New Roman"/>
          <w:bCs/>
          <w:lang w:eastAsia="ja-JP"/>
        </w:rPr>
        <w:t>.</w:t>
      </w:r>
    </w:p>
    <w:p w14:paraId="2CEFC006" w14:textId="77777777" w:rsidR="002F159D" w:rsidRDefault="002F159D" w:rsidP="002F159D">
      <w:pPr>
        <w:rPr>
          <w:b/>
          <w:u w:val="single"/>
        </w:rPr>
      </w:pPr>
    </w:p>
    <w:p w14:paraId="4A229045" w14:textId="77777777" w:rsidR="00462314" w:rsidRPr="00916729" w:rsidRDefault="00462314" w:rsidP="00462314">
      <w:pPr>
        <w:snapToGrid w:val="0"/>
        <w:spacing w:after="0"/>
        <w:rPr>
          <w:lang w:eastAsia="ja-JP"/>
        </w:rPr>
      </w:pPr>
      <w:r w:rsidRPr="00916729">
        <w:rPr>
          <w:lang w:eastAsia="ja-JP"/>
        </w:rPr>
        <w:t>Specifically, the following agreements were achieved in RAN4 Chairman Notes and/or approved way forward for each topic:</w:t>
      </w:r>
    </w:p>
    <w:p w14:paraId="1132789C" w14:textId="77777777" w:rsidR="00462314" w:rsidRDefault="00462314" w:rsidP="00462314">
      <w:pPr>
        <w:rPr>
          <w:b/>
          <w:lang w:val="en-US" w:eastAsia="ja-JP"/>
        </w:rPr>
      </w:pPr>
    </w:p>
    <w:p w14:paraId="6A3F09AF" w14:textId="7869FAF9" w:rsidR="00462314" w:rsidRPr="004C17DA" w:rsidRDefault="00462314" w:rsidP="00956EB2">
      <w:pPr>
        <w:spacing w:after="60"/>
        <w:rPr>
          <w:b/>
          <w:lang w:val="en-US" w:eastAsia="ja-JP"/>
        </w:rPr>
      </w:pPr>
      <w:r w:rsidRPr="00462314">
        <w:rPr>
          <w:b/>
          <w:lang w:val="en-US" w:eastAsia="ja-JP"/>
        </w:rPr>
        <w:t>Unified TCI state switching</w:t>
      </w:r>
    </w:p>
    <w:p w14:paraId="75E9B6A3" w14:textId="208D5B1C" w:rsidR="00462314" w:rsidRPr="000661F9" w:rsidRDefault="00462314" w:rsidP="00462314">
      <w:pPr>
        <w:overflowPunct/>
        <w:autoSpaceDE/>
        <w:autoSpaceDN/>
        <w:adjustRightInd/>
        <w:spacing w:after="0"/>
        <w:textAlignment w:val="auto"/>
        <w:rPr>
          <w:rFonts w:ascii="Times" w:eastAsia="Batang" w:hAnsi="Times" w:cs="Times"/>
          <w:b/>
          <w:bCs/>
        </w:rPr>
      </w:pPr>
      <w:r w:rsidRPr="000661F9">
        <w:rPr>
          <w:rFonts w:ascii="Times" w:eastAsia="Batang" w:hAnsi="Times" w:cs="Times"/>
          <w:b/>
          <w:bCs/>
          <w:highlight w:val="green"/>
        </w:rPr>
        <w:t>Agreement</w:t>
      </w:r>
      <w:r>
        <w:rPr>
          <w:rFonts w:ascii="Times" w:eastAsia="Batang" w:hAnsi="Times" w:cs="Times"/>
          <w:b/>
          <w:bCs/>
        </w:rPr>
        <w:t xml:space="preserve"> </w:t>
      </w:r>
    </w:p>
    <w:p w14:paraId="425C1750" w14:textId="77777777" w:rsidR="00462314" w:rsidRPr="00462314" w:rsidRDefault="00462314" w:rsidP="00462314">
      <w:pPr>
        <w:numPr>
          <w:ilvl w:val="0"/>
          <w:numId w:val="10"/>
        </w:numPr>
        <w:overflowPunct/>
        <w:autoSpaceDE/>
        <w:autoSpaceDN/>
        <w:adjustRightInd/>
        <w:spacing w:after="0"/>
        <w:textAlignment w:val="auto"/>
        <w:rPr>
          <w:bCs/>
        </w:rPr>
      </w:pPr>
      <w:r w:rsidRPr="00462314">
        <w:rPr>
          <w:bCs/>
        </w:rPr>
        <w:t>No test case will be introduced for DCI-based unified TCI state switching</w:t>
      </w:r>
    </w:p>
    <w:p w14:paraId="61F72935" w14:textId="77777777" w:rsidR="00462314" w:rsidRPr="00462314" w:rsidRDefault="00462314" w:rsidP="00462314">
      <w:pPr>
        <w:numPr>
          <w:ilvl w:val="0"/>
          <w:numId w:val="10"/>
        </w:numPr>
        <w:overflowPunct/>
        <w:autoSpaceDE/>
        <w:autoSpaceDN/>
        <w:adjustRightInd/>
        <w:spacing w:after="0"/>
        <w:textAlignment w:val="auto"/>
        <w:rPr>
          <w:bCs/>
        </w:rPr>
      </w:pPr>
      <w:r w:rsidRPr="00462314">
        <w:rPr>
          <w:bCs/>
        </w:rPr>
        <w:t>MAC-CE-based unified TCI state switching test cases will be defined in FR2 EN-DC and NR SA operation mode.</w:t>
      </w:r>
    </w:p>
    <w:p w14:paraId="61F4CB97" w14:textId="77777777" w:rsidR="00462314" w:rsidRPr="00462314" w:rsidRDefault="00462314" w:rsidP="00462314">
      <w:pPr>
        <w:numPr>
          <w:ilvl w:val="0"/>
          <w:numId w:val="10"/>
        </w:numPr>
        <w:overflowPunct/>
        <w:autoSpaceDE/>
        <w:autoSpaceDN/>
        <w:adjustRightInd/>
        <w:spacing w:after="0"/>
        <w:textAlignment w:val="auto"/>
        <w:rPr>
          <w:bCs/>
        </w:rPr>
      </w:pPr>
      <w:r w:rsidRPr="00462314">
        <w:rPr>
          <w:bCs/>
        </w:rPr>
        <w:t>Define the MAC-CE based TCI state switching test cases:</w:t>
      </w:r>
    </w:p>
    <w:p w14:paraId="07334AEF" w14:textId="77777777" w:rsidR="00462314" w:rsidRPr="00462314" w:rsidRDefault="00462314" w:rsidP="00956EB2">
      <w:pPr>
        <w:numPr>
          <w:ilvl w:val="1"/>
          <w:numId w:val="10"/>
        </w:numPr>
        <w:overflowPunct/>
        <w:autoSpaceDE/>
        <w:autoSpaceDN/>
        <w:adjustRightInd/>
        <w:spacing w:after="0"/>
        <w:textAlignment w:val="auto"/>
        <w:rPr>
          <w:bCs/>
        </w:rPr>
      </w:pPr>
      <w:r w:rsidRPr="00462314">
        <w:rPr>
          <w:bCs/>
        </w:rPr>
        <w:t>For serving cells, define the test cases for Joint TCI and UL TCI state</w:t>
      </w:r>
    </w:p>
    <w:p w14:paraId="55CE5597" w14:textId="77777777" w:rsidR="00462314" w:rsidRPr="00462314" w:rsidRDefault="00462314" w:rsidP="00956EB2">
      <w:pPr>
        <w:numPr>
          <w:ilvl w:val="1"/>
          <w:numId w:val="10"/>
        </w:numPr>
        <w:overflowPunct/>
        <w:autoSpaceDE/>
        <w:autoSpaceDN/>
        <w:adjustRightInd/>
        <w:spacing w:after="0"/>
        <w:textAlignment w:val="auto"/>
        <w:rPr>
          <w:bCs/>
        </w:rPr>
      </w:pPr>
      <w:r w:rsidRPr="00462314">
        <w:rPr>
          <w:bCs/>
        </w:rPr>
        <w:t xml:space="preserve">For cells with different PCI, define the test case for DL TCI state </w:t>
      </w:r>
    </w:p>
    <w:p w14:paraId="67B6667B" w14:textId="77777777" w:rsidR="00462314" w:rsidRPr="00462314" w:rsidRDefault="00462314" w:rsidP="00462314">
      <w:pPr>
        <w:numPr>
          <w:ilvl w:val="0"/>
          <w:numId w:val="10"/>
        </w:numPr>
        <w:overflowPunct/>
        <w:autoSpaceDE/>
        <w:autoSpaceDN/>
        <w:adjustRightInd/>
        <w:spacing w:after="0"/>
        <w:textAlignment w:val="auto"/>
        <w:rPr>
          <w:bCs/>
        </w:rPr>
      </w:pPr>
      <w:r w:rsidRPr="00462314">
        <w:rPr>
          <w:bCs/>
        </w:rPr>
        <w:t>Configurations for TCI state switching test case</w:t>
      </w:r>
    </w:p>
    <w:p w14:paraId="55EB3128" w14:textId="4D97E5F2" w:rsidR="00956EB2" w:rsidRPr="00956EB2" w:rsidRDefault="00462314" w:rsidP="00956EB2">
      <w:pPr>
        <w:numPr>
          <w:ilvl w:val="1"/>
          <w:numId w:val="10"/>
        </w:numPr>
        <w:overflowPunct/>
        <w:autoSpaceDE/>
        <w:autoSpaceDN/>
        <w:adjustRightInd/>
        <w:spacing w:after="0"/>
        <w:textAlignment w:val="auto"/>
        <w:rPr>
          <w:bCs/>
        </w:rPr>
      </w:pPr>
      <w:r w:rsidRPr="00462314">
        <w:rPr>
          <w:bCs/>
        </w:rPr>
        <w:t xml:space="preserve">Specify test cases for known TCI state only </w:t>
      </w:r>
    </w:p>
    <w:p w14:paraId="511E85E3" w14:textId="77777777" w:rsidR="00462314" w:rsidRPr="00956EB2" w:rsidRDefault="00462314" w:rsidP="00956EB2">
      <w:pPr>
        <w:pStyle w:val="aff8"/>
        <w:numPr>
          <w:ilvl w:val="2"/>
          <w:numId w:val="43"/>
        </w:numPr>
        <w:ind w:leftChars="0"/>
        <w:textAlignment w:val="bottom"/>
        <w:rPr>
          <w:rFonts w:ascii="Times New Roman" w:hAnsi="Times New Roman"/>
          <w:sz w:val="20"/>
          <w:szCs w:val="20"/>
          <w:lang w:eastAsia="zh-CN"/>
        </w:rPr>
      </w:pPr>
      <w:r w:rsidRPr="00956EB2">
        <w:rPr>
          <w:rFonts w:ascii="Times New Roman" w:hAnsi="Times New Roman"/>
          <w:sz w:val="20"/>
          <w:szCs w:val="20"/>
          <w:lang w:eastAsia="zh-CN"/>
        </w:rPr>
        <w:t>For the known DL or Joint TCI test cases, the TCI is not in the active TCI list</w:t>
      </w:r>
    </w:p>
    <w:p w14:paraId="1B033347" w14:textId="77777777" w:rsidR="00462314" w:rsidRPr="00956EB2" w:rsidRDefault="00462314" w:rsidP="00956EB2">
      <w:pPr>
        <w:pStyle w:val="aff8"/>
        <w:numPr>
          <w:ilvl w:val="2"/>
          <w:numId w:val="43"/>
        </w:numPr>
        <w:ind w:leftChars="0"/>
        <w:textAlignment w:val="bottom"/>
        <w:rPr>
          <w:rFonts w:ascii="Times New Roman" w:hAnsi="Times New Roman"/>
          <w:sz w:val="20"/>
          <w:szCs w:val="20"/>
          <w:lang w:eastAsia="zh-CN"/>
        </w:rPr>
      </w:pPr>
      <w:r w:rsidRPr="00956EB2">
        <w:rPr>
          <w:rFonts w:ascii="Times New Roman" w:hAnsi="Times New Roman"/>
          <w:sz w:val="20"/>
          <w:szCs w:val="20"/>
          <w:lang w:eastAsia="zh-CN"/>
        </w:rPr>
        <w:t>For the known UL TCI test cases, the PL-RS is not maintained.</w:t>
      </w:r>
    </w:p>
    <w:p w14:paraId="0CDE6057" w14:textId="77777777" w:rsidR="00462314" w:rsidRDefault="00462314" w:rsidP="002F159D">
      <w:pPr>
        <w:rPr>
          <w:b/>
          <w:u w:val="single"/>
        </w:rPr>
      </w:pPr>
    </w:p>
    <w:p w14:paraId="50A10ADC" w14:textId="7EB52C93" w:rsidR="00956EB2" w:rsidRPr="004C17DA" w:rsidRDefault="00956EB2" w:rsidP="00956EB2">
      <w:pPr>
        <w:spacing w:after="60"/>
        <w:rPr>
          <w:b/>
          <w:lang w:val="en-US" w:eastAsia="ja-JP"/>
        </w:rPr>
      </w:pPr>
      <w:r w:rsidRPr="00956EB2">
        <w:rPr>
          <w:b/>
          <w:lang w:val="en-US" w:eastAsia="ja-JP"/>
        </w:rPr>
        <w:t>L1-RSRP measurement on Cells with different PCI</w:t>
      </w:r>
    </w:p>
    <w:p w14:paraId="4D2A8020" w14:textId="77777777" w:rsidR="00956EB2" w:rsidRPr="000661F9" w:rsidRDefault="00956EB2" w:rsidP="00956EB2">
      <w:pPr>
        <w:overflowPunct/>
        <w:autoSpaceDE/>
        <w:autoSpaceDN/>
        <w:adjustRightInd/>
        <w:spacing w:after="0"/>
        <w:textAlignment w:val="auto"/>
        <w:rPr>
          <w:rFonts w:ascii="Times" w:eastAsia="Batang" w:hAnsi="Times" w:cs="Times"/>
          <w:b/>
          <w:bCs/>
        </w:rPr>
      </w:pPr>
      <w:r w:rsidRPr="000661F9">
        <w:rPr>
          <w:rFonts w:ascii="Times" w:eastAsia="Batang" w:hAnsi="Times" w:cs="Times"/>
          <w:b/>
          <w:bCs/>
          <w:highlight w:val="green"/>
        </w:rPr>
        <w:t>Agreement</w:t>
      </w:r>
      <w:r>
        <w:rPr>
          <w:rFonts w:ascii="Times" w:eastAsia="Batang" w:hAnsi="Times" w:cs="Times"/>
          <w:b/>
          <w:bCs/>
        </w:rPr>
        <w:t xml:space="preserve"> </w:t>
      </w:r>
    </w:p>
    <w:p w14:paraId="0133E064" w14:textId="77777777" w:rsidR="00956EB2" w:rsidRPr="00956EB2" w:rsidRDefault="00956EB2" w:rsidP="00956EB2">
      <w:pPr>
        <w:numPr>
          <w:ilvl w:val="0"/>
          <w:numId w:val="10"/>
        </w:numPr>
        <w:overflowPunct/>
        <w:autoSpaceDE/>
        <w:autoSpaceDN/>
        <w:adjustRightInd/>
        <w:spacing w:after="0"/>
        <w:textAlignment w:val="auto"/>
        <w:rPr>
          <w:bCs/>
        </w:rPr>
      </w:pPr>
      <w:r w:rsidRPr="00956EB2">
        <w:rPr>
          <w:bCs/>
        </w:rPr>
        <w:t>No new section for accuracy requirement of L1-RSRP Measurement on Cells with different PCI, revise the applicability rule of the current accuracy requirement to support the cells with different PCI.</w:t>
      </w:r>
    </w:p>
    <w:p w14:paraId="3E3409CF" w14:textId="77777777" w:rsidR="00956EB2" w:rsidRPr="00956EB2" w:rsidRDefault="00956EB2" w:rsidP="00956EB2">
      <w:pPr>
        <w:numPr>
          <w:ilvl w:val="0"/>
          <w:numId w:val="10"/>
        </w:numPr>
        <w:overflowPunct/>
        <w:autoSpaceDE/>
        <w:autoSpaceDN/>
        <w:adjustRightInd/>
        <w:spacing w:after="0"/>
        <w:textAlignment w:val="auto"/>
        <w:rPr>
          <w:bCs/>
        </w:rPr>
      </w:pPr>
      <w:r w:rsidRPr="00956EB2">
        <w:rPr>
          <w:bCs/>
        </w:rPr>
        <w:t>No need to introduce separated test cases for measurement accuracy.</w:t>
      </w:r>
    </w:p>
    <w:p w14:paraId="6D692DDA" w14:textId="77777777" w:rsidR="00956EB2" w:rsidRPr="00956EB2" w:rsidRDefault="00956EB2" w:rsidP="00956EB2">
      <w:pPr>
        <w:numPr>
          <w:ilvl w:val="0"/>
          <w:numId w:val="10"/>
        </w:numPr>
        <w:overflowPunct/>
        <w:autoSpaceDE/>
        <w:autoSpaceDN/>
        <w:adjustRightInd/>
        <w:spacing w:after="0"/>
        <w:textAlignment w:val="auto"/>
        <w:rPr>
          <w:bCs/>
        </w:rPr>
      </w:pPr>
      <w:r w:rsidRPr="00956EB2">
        <w:rPr>
          <w:bCs/>
        </w:rPr>
        <w:t>Scenarios for the test case of L1-RSRP measurement on Cells with different PCI</w:t>
      </w:r>
    </w:p>
    <w:p w14:paraId="7710FFD3" w14:textId="77777777" w:rsidR="00956EB2" w:rsidRPr="00956EB2" w:rsidRDefault="00956EB2" w:rsidP="00956EB2">
      <w:pPr>
        <w:numPr>
          <w:ilvl w:val="1"/>
          <w:numId w:val="10"/>
        </w:numPr>
        <w:overflowPunct/>
        <w:autoSpaceDE/>
        <w:autoSpaceDN/>
        <w:adjustRightInd/>
        <w:spacing w:after="0"/>
        <w:textAlignment w:val="auto"/>
        <w:rPr>
          <w:bCs/>
        </w:rPr>
      </w:pPr>
      <w:r w:rsidRPr="00956EB2">
        <w:rPr>
          <w:bCs/>
        </w:rPr>
        <w:t xml:space="preserve">Define test cases for </w:t>
      </w:r>
    </w:p>
    <w:p w14:paraId="623336C3" w14:textId="77777777" w:rsidR="00956EB2" w:rsidRPr="00956EB2" w:rsidRDefault="00956EB2" w:rsidP="00956EB2">
      <w:pPr>
        <w:pStyle w:val="aff8"/>
        <w:numPr>
          <w:ilvl w:val="2"/>
          <w:numId w:val="43"/>
        </w:numPr>
        <w:ind w:leftChars="0"/>
        <w:textAlignment w:val="bottom"/>
        <w:rPr>
          <w:rFonts w:ascii="Times New Roman" w:hAnsi="Times New Roman"/>
          <w:sz w:val="20"/>
          <w:szCs w:val="20"/>
          <w:lang w:eastAsia="zh-CN"/>
        </w:rPr>
      </w:pPr>
      <w:r w:rsidRPr="00956EB2">
        <w:rPr>
          <w:rFonts w:ascii="Times New Roman" w:hAnsi="Times New Roman"/>
          <w:sz w:val="20"/>
          <w:szCs w:val="20"/>
          <w:lang w:eastAsia="zh-CN"/>
        </w:rPr>
        <w:t xml:space="preserve">FR1 NR SA </w:t>
      </w:r>
    </w:p>
    <w:p w14:paraId="61C8D372" w14:textId="77777777" w:rsidR="00956EB2" w:rsidRPr="00956EB2" w:rsidRDefault="00956EB2" w:rsidP="00956EB2">
      <w:pPr>
        <w:pStyle w:val="aff8"/>
        <w:numPr>
          <w:ilvl w:val="2"/>
          <w:numId w:val="43"/>
        </w:numPr>
        <w:ind w:leftChars="0"/>
        <w:textAlignment w:val="bottom"/>
        <w:rPr>
          <w:rFonts w:ascii="Times New Roman" w:hAnsi="Times New Roman"/>
          <w:sz w:val="20"/>
          <w:szCs w:val="20"/>
          <w:lang w:eastAsia="zh-CN"/>
        </w:rPr>
      </w:pPr>
      <w:r w:rsidRPr="00956EB2">
        <w:rPr>
          <w:rFonts w:ascii="Times New Roman" w:hAnsi="Times New Roman"/>
          <w:sz w:val="20"/>
          <w:szCs w:val="20"/>
          <w:lang w:eastAsia="zh-CN"/>
        </w:rPr>
        <w:lastRenderedPageBreak/>
        <w:t xml:space="preserve">FR1-FR2 CA operation where FR2 SCell is to be tested </w:t>
      </w:r>
    </w:p>
    <w:p w14:paraId="706498DF" w14:textId="77777777" w:rsidR="00956EB2" w:rsidRPr="00956EB2" w:rsidRDefault="00956EB2" w:rsidP="00956EB2">
      <w:pPr>
        <w:numPr>
          <w:ilvl w:val="1"/>
          <w:numId w:val="10"/>
        </w:numPr>
        <w:overflowPunct/>
        <w:autoSpaceDE/>
        <w:autoSpaceDN/>
        <w:adjustRightInd/>
        <w:spacing w:after="0"/>
        <w:textAlignment w:val="auto"/>
        <w:rPr>
          <w:bCs/>
        </w:rPr>
      </w:pPr>
      <w:r w:rsidRPr="00956EB2">
        <w:rPr>
          <w:bCs/>
        </w:rPr>
        <w:t>For CA scenario, FR2 NR Cell is to be tested in the test cases.</w:t>
      </w:r>
    </w:p>
    <w:p w14:paraId="5E49A8C2" w14:textId="77777777" w:rsidR="00956EB2" w:rsidRPr="00956EB2" w:rsidRDefault="00956EB2" w:rsidP="00956EB2">
      <w:pPr>
        <w:numPr>
          <w:ilvl w:val="0"/>
          <w:numId w:val="10"/>
        </w:numPr>
        <w:overflowPunct/>
        <w:autoSpaceDE/>
        <w:autoSpaceDN/>
        <w:adjustRightInd/>
        <w:spacing w:after="0"/>
        <w:textAlignment w:val="auto"/>
        <w:rPr>
          <w:bCs/>
        </w:rPr>
      </w:pPr>
      <w:r w:rsidRPr="00956EB2">
        <w:rPr>
          <w:bCs/>
        </w:rPr>
        <w:t>DRX configuration for the L1-RSRP measurement procedure test cases</w:t>
      </w:r>
    </w:p>
    <w:p w14:paraId="4ADBFD28" w14:textId="77777777" w:rsidR="00956EB2" w:rsidRPr="00956EB2" w:rsidRDefault="00956EB2" w:rsidP="00956EB2">
      <w:pPr>
        <w:numPr>
          <w:ilvl w:val="1"/>
          <w:numId w:val="10"/>
        </w:numPr>
        <w:overflowPunct/>
        <w:autoSpaceDE/>
        <w:autoSpaceDN/>
        <w:adjustRightInd/>
        <w:spacing w:after="0"/>
        <w:textAlignment w:val="auto"/>
        <w:rPr>
          <w:bCs/>
        </w:rPr>
      </w:pPr>
      <w:r w:rsidRPr="00956EB2">
        <w:rPr>
          <w:bCs/>
        </w:rPr>
        <w:t>For each test case, UE is configured either with DRX or without DRX</w:t>
      </w:r>
    </w:p>
    <w:p w14:paraId="54E4B75D" w14:textId="77777777" w:rsidR="00956EB2" w:rsidRPr="00956EB2" w:rsidRDefault="00956EB2" w:rsidP="002F159D">
      <w:pPr>
        <w:rPr>
          <w:b/>
          <w:u w:val="single"/>
        </w:rPr>
      </w:pPr>
    </w:p>
    <w:p w14:paraId="3E725080" w14:textId="48B60DC5" w:rsidR="00956EB2" w:rsidRPr="004C17DA" w:rsidRDefault="00956EB2" w:rsidP="00956EB2">
      <w:pPr>
        <w:spacing w:after="60"/>
        <w:rPr>
          <w:b/>
          <w:lang w:val="en-US" w:eastAsia="ja-JP"/>
        </w:rPr>
      </w:pPr>
      <w:r w:rsidRPr="00956EB2">
        <w:rPr>
          <w:b/>
          <w:lang w:val="en-US" w:eastAsia="ja-JP"/>
        </w:rPr>
        <w:t>TRP specific BFD and LR</w:t>
      </w:r>
    </w:p>
    <w:p w14:paraId="42871019" w14:textId="77777777" w:rsidR="00956EB2" w:rsidRPr="000661F9" w:rsidRDefault="00956EB2" w:rsidP="00956EB2">
      <w:pPr>
        <w:overflowPunct/>
        <w:autoSpaceDE/>
        <w:autoSpaceDN/>
        <w:adjustRightInd/>
        <w:spacing w:after="0"/>
        <w:textAlignment w:val="auto"/>
        <w:rPr>
          <w:rFonts w:ascii="Times" w:eastAsia="Batang" w:hAnsi="Times" w:cs="Times"/>
          <w:b/>
          <w:bCs/>
        </w:rPr>
      </w:pPr>
      <w:r w:rsidRPr="000661F9">
        <w:rPr>
          <w:rFonts w:ascii="Times" w:eastAsia="Batang" w:hAnsi="Times" w:cs="Times"/>
          <w:b/>
          <w:bCs/>
          <w:highlight w:val="green"/>
        </w:rPr>
        <w:t>Agreement</w:t>
      </w:r>
      <w:r>
        <w:rPr>
          <w:rFonts w:ascii="Times" w:eastAsia="Batang" w:hAnsi="Times" w:cs="Times"/>
          <w:b/>
          <w:bCs/>
        </w:rPr>
        <w:t xml:space="preserve"> </w:t>
      </w:r>
    </w:p>
    <w:p w14:paraId="445D787F" w14:textId="77777777" w:rsidR="0091272D" w:rsidRPr="0091272D" w:rsidRDefault="0091272D" w:rsidP="0091272D">
      <w:pPr>
        <w:numPr>
          <w:ilvl w:val="0"/>
          <w:numId w:val="10"/>
        </w:numPr>
        <w:overflowPunct/>
        <w:autoSpaceDE/>
        <w:autoSpaceDN/>
        <w:adjustRightInd/>
        <w:spacing w:after="0"/>
        <w:textAlignment w:val="auto"/>
        <w:rPr>
          <w:bCs/>
        </w:rPr>
      </w:pPr>
      <w:r w:rsidRPr="0091272D">
        <w:rPr>
          <w:bCs/>
        </w:rPr>
        <w:t>Define the TRP specific BFR and LR test case for both FR1 and FR2 and both EN-DC and NR SA.</w:t>
      </w:r>
    </w:p>
    <w:p w14:paraId="50E46765" w14:textId="77777777" w:rsidR="0091272D" w:rsidRPr="0091272D" w:rsidRDefault="0091272D" w:rsidP="0091272D">
      <w:pPr>
        <w:numPr>
          <w:ilvl w:val="0"/>
          <w:numId w:val="10"/>
        </w:numPr>
        <w:overflowPunct/>
        <w:autoSpaceDE/>
        <w:autoSpaceDN/>
        <w:adjustRightInd/>
        <w:spacing w:after="0"/>
        <w:textAlignment w:val="auto"/>
        <w:rPr>
          <w:bCs/>
        </w:rPr>
      </w:pPr>
      <w:r w:rsidRPr="0091272D">
        <w:rPr>
          <w:bCs/>
        </w:rPr>
        <w:t>Scenarios and configurations for defining TRP specific BFD and LR test case</w:t>
      </w:r>
    </w:p>
    <w:p w14:paraId="655F5D90" w14:textId="77777777" w:rsidR="0091272D" w:rsidRPr="0091272D" w:rsidRDefault="0091272D" w:rsidP="0091272D">
      <w:pPr>
        <w:numPr>
          <w:ilvl w:val="1"/>
          <w:numId w:val="10"/>
        </w:numPr>
        <w:overflowPunct/>
        <w:autoSpaceDE/>
        <w:autoSpaceDN/>
        <w:adjustRightInd/>
        <w:spacing w:after="0"/>
        <w:textAlignment w:val="auto"/>
        <w:rPr>
          <w:bCs/>
        </w:rPr>
      </w:pPr>
      <w:r w:rsidRPr="0091272D">
        <w:rPr>
          <w:bCs/>
        </w:rPr>
        <w:t xml:space="preserve">RAN4 aims to agree a reasonable test case list to minimize test effort </w:t>
      </w:r>
    </w:p>
    <w:p w14:paraId="10EB4B80" w14:textId="16954F48" w:rsidR="0091272D" w:rsidRDefault="0091272D" w:rsidP="0091272D">
      <w:pPr>
        <w:numPr>
          <w:ilvl w:val="1"/>
          <w:numId w:val="10"/>
        </w:numPr>
        <w:overflowPunct/>
        <w:autoSpaceDE/>
        <w:autoSpaceDN/>
        <w:adjustRightInd/>
        <w:spacing w:after="0"/>
        <w:textAlignment w:val="auto"/>
        <w:rPr>
          <w:bCs/>
        </w:rPr>
      </w:pPr>
      <w:r w:rsidRPr="0091272D">
        <w:rPr>
          <w:bCs/>
        </w:rPr>
        <w:t>The table below can be taking starting point of scenarios and configurations of the test for further discussion</w:t>
      </w:r>
    </w:p>
    <w:tbl>
      <w:tblPr>
        <w:tblStyle w:val="a4"/>
        <w:tblW w:w="0" w:type="auto"/>
        <w:jc w:val="center"/>
        <w:tblLook w:val="04A0" w:firstRow="1" w:lastRow="0" w:firstColumn="1" w:lastColumn="0" w:noHBand="0" w:noVBand="1"/>
      </w:tblPr>
      <w:tblGrid>
        <w:gridCol w:w="435"/>
        <w:gridCol w:w="1038"/>
        <w:gridCol w:w="808"/>
        <w:gridCol w:w="1154"/>
        <w:gridCol w:w="2229"/>
        <w:gridCol w:w="1117"/>
      </w:tblGrid>
      <w:tr w:rsidR="0091272D" w14:paraId="0B2B2654" w14:textId="77777777" w:rsidTr="009B4DA8">
        <w:trPr>
          <w:trHeight w:val="173"/>
          <w:jc w:val="center"/>
        </w:trPr>
        <w:tc>
          <w:tcPr>
            <w:tcW w:w="435" w:type="dxa"/>
            <w:vAlign w:val="center"/>
          </w:tcPr>
          <w:p w14:paraId="03F468E5"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1</w:t>
            </w:r>
          </w:p>
        </w:tc>
        <w:tc>
          <w:tcPr>
            <w:tcW w:w="1038" w:type="dxa"/>
            <w:vAlign w:val="center"/>
          </w:tcPr>
          <w:p w14:paraId="5268C626"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E</w:t>
            </w:r>
            <w:r>
              <w:rPr>
                <w:rFonts w:eastAsiaTheme="minorEastAsia"/>
                <w:lang w:eastAsia="zh-CN"/>
              </w:rPr>
              <w:t>N-DC</w:t>
            </w:r>
          </w:p>
        </w:tc>
        <w:tc>
          <w:tcPr>
            <w:tcW w:w="808" w:type="dxa"/>
            <w:vAlign w:val="center"/>
          </w:tcPr>
          <w:p w14:paraId="1886790C" w14:textId="77777777" w:rsidR="0091272D" w:rsidRDefault="0091272D" w:rsidP="009B4DA8">
            <w:pPr>
              <w:snapToGrid w:val="0"/>
              <w:spacing w:after="0"/>
              <w:jc w:val="center"/>
              <w:rPr>
                <w:rFonts w:eastAsiaTheme="minorEastAsia"/>
                <w:lang w:eastAsia="zh-CN"/>
              </w:rPr>
            </w:pPr>
            <w:r>
              <w:rPr>
                <w:rFonts w:eastAsiaTheme="minorEastAsia"/>
                <w:lang w:eastAsia="zh-CN"/>
              </w:rPr>
              <w:t>FR1</w:t>
            </w:r>
          </w:p>
        </w:tc>
        <w:tc>
          <w:tcPr>
            <w:tcW w:w="1154" w:type="dxa"/>
            <w:vAlign w:val="center"/>
          </w:tcPr>
          <w:p w14:paraId="79DE81A5"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P</w:t>
            </w:r>
            <w:r>
              <w:rPr>
                <w:rFonts w:eastAsiaTheme="minorEastAsia"/>
                <w:lang w:eastAsia="zh-CN"/>
              </w:rPr>
              <w:t>SCell</w:t>
            </w:r>
          </w:p>
        </w:tc>
        <w:tc>
          <w:tcPr>
            <w:tcW w:w="2229" w:type="dxa"/>
            <w:vAlign w:val="center"/>
          </w:tcPr>
          <w:p w14:paraId="6820914C"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SB based</w:t>
            </w:r>
          </w:p>
        </w:tc>
        <w:tc>
          <w:tcPr>
            <w:tcW w:w="1117" w:type="dxa"/>
            <w:vAlign w:val="center"/>
          </w:tcPr>
          <w:p w14:paraId="44730247" w14:textId="77777777" w:rsidR="0091272D" w:rsidRDefault="0091272D" w:rsidP="009B4DA8">
            <w:pPr>
              <w:snapToGrid w:val="0"/>
              <w:spacing w:after="0"/>
              <w:jc w:val="center"/>
              <w:rPr>
                <w:rFonts w:eastAsiaTheme="minorEastAsia"/>
                <w:lang w:eastAsia="zh-CN"/>
              </w:rPr>
            </w:pPr>
            <w:r>
              <w:rPr>
                <w:rFonts w:eastAsiaTheme="minorEastAsia"/>
                <w:lang w:eastAsia="zh-CN"/>
              </w:rPr>
              <w:t>Non-DRX</w:t>
            </w:r>
          </w:p>
        </w:tc>
      </w:tr>
      <w:tr w:rsidR="0091272D" w14:paraId="2281B276" w14:textId="77777777" w:rsidTr="009B4DA8">
        <w:trPr>
          <w:trHeight w:val="173"/>
          <w:jc w:val="center"/>
        </w:trPr>
        <w:tc>
          <w:tcPr>
            <w:tcW w:w="435" w:type="dxa"/>
            <w:vAlign w:val="center"/>
          </w:tcPr>
          <w:p w14:paraId="116A1167" w14:textId="77777777" w:rsidR="0091272D" w:rsidRDefault="0091272D" w:rsidP="009B4DA8">
            <w:pPr>
              <w:snapToGrid w:val="0"/>
              <w:spacing w:after="0"/>
              <w:jc w:val="center"/>
              <w:rPr>
                <w:rFonts w:eastAsiaTheme="minorEastAsia"/>
                <w:lang w:eastAsia="zh-CN"/>
              </w:rPr>
            </w:pPr>
            <w:r>
              <w:rPr>
                <w:rFonts w:eastAsiaTheme="minorEastAsia"/>
                <w:lang w:eastAsia="zh-CN"/>
              </w:rPr>
              <w:t>2</w:t>
            </w:r>
          </w:p>
        </w:tc>
        <w:tc>
          <w:tcPr>
            <w:tcW w:w="1038" w:type="dxa"/>
            <w:vAlign w:val="center"/>
          </w:tcPr>
          <w:p w14:paraId="2D2A4854"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E</w:t>
            </w:r>
            <w:r>
              <w:rPr>
                <w:rFonts w:eastAsiaTheme="minorEastAsia"/>
                <w:lang w:eastAsia="zh-CN"/>
              </w:rPr>
              <w:t>N-DC</w:t>
            </w:r>
          </w:p>
        </w:tc>
        <w:tc>
          <w:tcPr>
            <w:tcW w:w="808" w:type="dxa"/>
            <w:vAlign w:val="center"/>
          </w:tcPr>
          <w:p w14:paraId="4A2582ED" w14:textId="77777777" w:rsidR="0091272D" w:rsidRDefault="0091272D" w:rsidP="009B4DA8">
            <w:pPr>
              <w:snapToGrid w:val="0"/>
              <w:spacing w:after="0"/>
              <w:jc w:val="center"/>
              <w:rPr>
                <w:rFonts w:eastAsiaTheme="minorEastAsia"/>
                <w:lang w:eastAsia="zh-CN"/>
              </w:rPr>
            </w:pPr>
            <w:r>
              <w:rPr>
                <w:rFonts w:eastAsiaTheme="minorEastAsia"/>
                <w:lang w:eastAsia="zh-CN"/>
              </w:rPr>
              <w:t>FR2</w:t>
            </w:r>
          </w:p>
        </w:tc>
        <w:tc>
          <w:tcPr>
            <w:tcW w:w="1154" w:type="dxa"/>
            <w:vAlign w:val="center"/>
          </w:tcPr>
          <w:p w14:paraId="1C1C91B8"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P</w:t>
            </w:r>
            <w:r>
              <w:rPr>
                <w:rFonts w:eastAsiaTheme="minorEastAsia"/>
                <w:lang w:eastAsia="zh-CN"/>
              </w:rPr>
              <w:t>SCell</w:t>
            </w:r>
          </w:p>
        </w:tc>
        <w:tc>
          <w:tcPr>
            <w:tcW w:w="2229" w:type="dxa"/>
            <w:vAlign w:val="center"/>
          </w:tcPr>
          <w:p w14:paraId="0F0F0E99"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SI-RS based</w:t>
            </w:r>
          </w:p>
        </w:tc>
        <w:tc>
          <w:tcPr>
            <w:tcW w:w="1117" w:type="dxa"/>
            <w:vAlign w:val="center"/>
          </w:tcPr>
          <w:p w14:paraId="4FAFB363" w14:textId="77777777" w:rsidR="0091272D" w:rsidRDefault="0091272D" w:rsidP="009B4DA8">
            <w:pPr>
              <w:snapToGrid w:val="0"/>
              <w:spacing w:after="0"/>
              <w:jc w:val="center"/>
              <w:rPr>
                <w:rFonts w:eastAsiaTheme="minorEastAsia"/>
                <w:lang w:eastAsia="zh-CN"/>
              </w:rPr>
            </w:pPr>
            <w:r>
              <w:rPr>
                <w:rFonts w:eastAsiaTheme="minorEastAsia"/>
                <w:lang w:eastAsia="zh-CN"/>
              </w:rPr>
              <w:t>DRX</w:t>
            </w:r>
          </w:p>
        </w:tc>
      </w:tr>
      <w:tr w:rsidR="0091272D" w14:paraId="07B6FAA9" w14:textId="77777777" w:rsidTr="009B4DA8">
        <w:trPr>
          <w:trHeight w:val="173"/>
          <w:jc w:val="center"/>
        </w:trPr>
        <w:tc>
          <w:tcPr>
            <w:tcW w:w="435" w:type="dxa"/>
            <w:vAlign w:val="center"/>
          </w:tcPr>
          <w:p w14:paraId="64A81602" w14:textId="77777777" w:rsidR="0091272D" w:rsidRDefault="0091272D" w:rsidP="009B4DA8">
            <w:pPr>
              <w:snapToGrid w:val="0"/>
              <w:spacing w:after="0"/>
              <w:jc w:val="center"/>
              <w:rPr>
                <w:rFonts w:eastAsiaTheme="minorEastAsia"/>
                <w:lang w:eastAsia="zh-CN"/>
              </w:rPr>
            </w:pPr>
            <w:r>
              <w:rPr>
                <w:rFonts w:eastAsiaTheme="minorEastAsia"/>
                <w:lang w:eastAsia="zh-CN"/>
              </w:rPr>
              <w:t>3</w:t>
            </w:r>
          </w:p>
        </w:tc>
        <w:tc>
          <w:tcPr>
            <w:tcW w:w="1038" w:type="dxa"/>
            <w:vAlign w:val="center"/>
          </w:tcPr>
          <w:p w14:paraId="1F612CF6"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E</w:t>
            </w:r>
            <w:r>
              <w:rPr>
                <w:rFonts w:eastAsiaTheme="minorEastAsia"/>
                <w:lang w:eastAsia="zh-CN"/>
              </w:rPr>
              <w:t>N-DC</w:t>
            </w:r>
          </w:p>
        </w:tc>
        <w:tc>
          <w:tcPr>
            <w:tcW w:w="808" w:type="dxa"/>
            <w:vAlign w:val="center"/>
          </w:tcPr>
          <w:p w14:paraId="6E0691DC" w14:textId="77777777" w:rsidR="0091272D" w:rsidRDefault="0091272D" w:rsidP="009B4DA8">
            <w:pPr>
              <w:snapToGrid w:val="0"/>
              <w:spacing w:after="0"/>
              <w:jc w:val="center"/>
              <w:rPr>
                <w:rFonts w:eastAsiaTheme="minorEastAsia"/>
                <w:lang w:eastAsia="zh-CN"/>
              </w:rPr>
            </w:pPr>
            <w:r>
              <w:rPr>
                <w:rFonts w:eastAsiaTheme="minorEastAsia"/>
                <w:lang w:eastAsia="zh-CN"/>
              </w:rPr>
              <w:t>FR1</w:t>
            </w:r>
          </w:p>
        </w:tc>
        <w:tc>
          <w:tcPr>
            <w:tcW w:w="1154" w:type="dxa"/>
            <w:vAlign w:val="center"/>
          </w:tcPr>
          <w:p w14:paraId="0D16A37B" w14:textId="77777777" w:rsidR="0091272D" w:rsidRDefault="0091272D" w:rsidP="009B4DA8">
            <w:pPr>
              <w:snapToGrid w:val="0"/>
              <w:spacing w:after="0"/>
              <w:jc w:val="center"/>
              <w:rPr>
                <w:rFonts w:eastAsiaTheme="minorEastAsia"/>
                <w:lang w:eastAsia="zh-CN"/>
              </w:rPr>
            </w:pPr>
            <w:r>
              <w:rPr>
                <w:rFonts w:eastAsiaTheme="minorEastAsia"/>
                <w:lang w:eastAsia="zh-CN"/>
              </w:rPr>
              <w:t>SCell</w:t>
            </w:r>
          </w:p>
        </w:tc>
        <w:tc>
          <w:tcPr>
            <w:tcW w:w="2229" w:type="dxa"/>
            <w:vAlign w:val="center"/>
          </w:tcPr>
          <w:p w14:paraId="388A5138" w14:textId="77777777" w:rsidR="0091272D" w:rsidRDefault="0091272D" w:rsidP="009B4DA8">
            <w:pPr>
              <w:snapToGrid w:val="0"/>
              <w:spacing w:after="0"/>
              <w:jc w:val="center"/>
              <w:rPr>
                <w:rFonts w:eastAsiaTheme="minorEastAsia"/>
                <w:lang w:eastAsia="zh-CN"/>
              </w:rPr>
            </w:pPr>
            <w:r w:rsidRPr="00CA5313">
              <w:rPr>
                <w:rFonts w:eastAsiaTheme="minorEastAsia"/>
                <w:lang w:eastAsia="zh-CN"/>
              </w:rPr>
              <w:t>CSI-RS-based BFD and SSB-based LR</w:t>
            </w:r>
          </w:p>
        </w:tc>
        <w:tc>
          <w:tcPr>
            <w:tcW w:w="1117" w:type="dxa"/>
            <w:vAlign w:val="center"/>
          </w:tcPr>
          <w:p w14:paraId="2D5A9947" w14:textId="77777777" w:rsidR="0091272D" w:rsidRDefault="0091272D" w:rsidP="009B4DA8">
            <w:pPr>
              <w:snapToGrid w:val="0"/>
              <w:spacing w:after="0"/>
              <w:jc w:val="center"/>
              <w:rPr>
                <w:rFonts w:eastAsiaTheme="minorEastAsia"/>
                <w:lang w:eastAsia="zh-CN"/>
              </w:rPr>
            </w:pPr>
            <w:r>
              <w:rPr>
                <w:rFonts w:eastAsiaTheme="minorEastAsia"/>
                <w:lang w:eastAsia="zh-CN"/>
              </w:rPr>
              <w:t>Non-DRX</w:t>
            </w:r>
          </w:p>
        </w:tc>
      </w:tr>
      <w:tr w:rsidR="0091272D" w14:paraId="6A1C8B4D" w14:textId="77777777" w:rsidTr="009B4DA8">
        <w:trPr>
          <w:trHeight w:val="173"/>
          <w:jc w:val="center"/>
        </w:trPr>
        <w:tc>
          <w:tcPr>
            <w:tcW w:w="435" w:type="dxa"/>
            <w:vAlign w:val="center"/>
          </w:tcPr>
          <w:p w14:paraId="11BACBE9" w14:textId="77777777" w:rsidR="0091272D" w:rsidRDefault="0091272D" w:rsidP="009B4DA8">
            <w:pPr>
              <w:snapToGrid w:val="0"/>
              <w:spacing w:after="0"/>
              <w:jc w:val="center"/>
              <w:rPr>
                <w:rFonts w:eastAsiaTheme="minorEastAsia"/>
                <w:lang w:eastAsia="zh-CN"/>
              </w:rPr>
            </w:pPr>
            <w:r>
              <w:rPr>
                <w:rFonts w:eastAsiaTheme="minorEastAsia"/>
                <w:lang w:eastAsia="zh-CN"/>
              </w:rPr>
              <w:t>4</w:t>
            </w:r>
          </w:p>
        </w:tc>
        <w:tc>
          <w:tcPr>
            <w:tcW w:w="1038" w:type="dxa"/>
            <w:vAlign w:val="center"/>
          </w:tcPr>
          <w:p w14:paraId="462D6B0F"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R SA</w:t>
            </w:r>
          </w:p>
        </w:tc>
        <w:tc>
          <w:tcPr>
            <w:tcW w:w="808" w:type="dxa"/>
            <w:vAlign w:val="center"/>
          </w:tcPr>
          <w:p w14:paraId="5770E7E1" w14:textId="77777777" w:rsidR="0091272D" w:rsidRDefault="0091272D" w:rsidP="009B4DA8">
            <w:pPr>
              <w:snapToGrid w:val="0"/>
              <w:spacing w:after="0"/>
              <w:jc w:val="center"/>
              <w:rPr>
                <w:rFonts w:eastAsiaTheme="minorEastAsia"/>
                <w:lang w:eastAsia="zh-CN"/>
              </w:rPr>
            </w:pPr>
            <w:r>
              <w:rPr>
                <w:rFonts w:eastAsiaTheme="minorEastAsia"/>
                <w:lang w:eastAsia="zh-CN"/>
              </w:rPr>
              <w:t>FR1</w:t>
            </w:r>
          </w:p>
        </w:tc>
        <w:tc>
          <w:tcPr>
            <w:tcW w:w="1154" w:type="dxa"/>
            <w:vAlign w:val="center"/>
          </w:tcPr>
          <w:p w14:paraId="217C7CE1" w14:textId="77777777" w:rsidR="0091272D" w:rsidRDefault="0091272D" w:rsidP="009B4DA8">
            <w:pPr>
              <w:snapToGrid w:val="0"/>
              <w:spacing w:after="0"/>
              <w:jc w:val="center"/>
              <w:rPr>
                <w:rFonts w:eastAsiaTheme="minorEastAsia"/>
                <w:lang w:eastAsia="zh-CN"/>
              </w:rPr>
            </w:pPr>
            <w:r>
              <w:rPr>
                <w:rFonts w:eastAsiaTheme="minorEastAsia"/>
                <w:lang w:eastAsia="zh-CN"/>
              </w:rPr>
              <w:t>PCell</w:t>
            </w:r>
          </w:p>
        </w:tc>
        <w:tc>
          <w:tcPr>
            <w:tcW w:w="2229" w:type="dxa"/>
            <w:vAlign w:val="center"/>
          </w:tcPr>
          <w:p w14:paraId="3FCF8AEC"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SI-RS based</w:t>
            </w:r>
          </w:p>
        </w:tc>
        <w:tc>
          <w:tcPr>
            <w:tcW w:w="1117" w:type="dxa"/>
            <w:vAlign w:val="center"/>
          </w:tcPr>
          <w:p w14:paraId="181148A4" w14:textId="77777777" w:rsidR="0091272D" w:rsidRDefault="0091272D" w:rsidP="009B4DA8">
            <w:pPr>
              <w:snapToGrid w:val="0"/>
              <w:spacing w:after="0"/>
              <w:jc w:val="center"/>
              <w:rPr>
                <w:rFonts w:eastAsiaTheme="minorEastAsia"/>
                <w:lang w:eastAsia="zh-CN"/>
              </w:rPr>
            </w:pPr>
            <w:r>
              <w:rPr>
                <w:rFonts w:eastAsiaTheme="minorEastAsia"/>
                <w:lang w:eastAsia="zh-CN"/>
              </w:rPr>
              <w:t>DRX</w:t>
            </w:r>
          </w:p>
        </w:tc>
      </w:tr>
      <w:tr w:rsidR="0091272D" w14:paraId="23A04391" w14:textId="77777777" w:rsidTr="009B4DA8">
        <w:trPr>
          <w:trHeight w:val="173"/>
          <w:jc w:val="center"/>
        </w:trPr>
        <w:tc>
          <w:tcPr>
            <w:tcW w:w="435" w:type="dxa"/>
            <w:vAlign w:val="center"/>
          </w:tcPr>
          <w:p w14:paraId="6418ED00" w14:textId="77777777" w:rsidR="0091272D" w:rsidRDefault="0091272D" w:rsidP="009B4DA8">
            <w:pPr>
              <w:snapToGrid w:val="0"/>
              <w:spacing w:after="0"/>
              <w:jc w:val="center"/>
              <w:rPr>
                <w:rFonts w:eastAsiaTheme="minorEastAsia"/>
                <w:lang w:eastAsia="zh-CN"/>
              </w:rPr>
            </w:pPr>
            <w:r>
              <w:rPr>
                <w:rFonts w:eastAsiaTheme="minorEastAsia"/>
                <w:lang w:eastAsia="zh-CN"/>
              </w:rPr>
              <w:t>5</w:t>
            </w:r>
          </w:p>
        </w:tc>
        <w:tc>
          <w:tcPr>
            <w:tcW w:w="1038" w:type="dxa"/>
            <w:vAlign w:val="center"/>
          </w:tcPr>
          <w:p w14:paraId="2B4905A6"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R SA</w:t>
            </w:r>
          </w:p>
        </w:tc>
        <w:tc>
          <w:tcPr>
            <w:tcW w:w="808" w:type="dxa"/>
            <w:vAlign w:val="center"/>
          </w:tcPr>
          <w:p w14:paraId="2B6A7351" w14:textId="77777777" w:rsidR="0091272D" w:rsidRDefault="0091272D" w:rsidP="009B4DA8">
            <w:pPr>
              <w:snapToGrid w:val="0"/>
              <w:spacing w:after="0"/>
              <w:jc w:val="center"/>
              <w:rPr>
                <w:rFonts w:eastAsiaTheme="minorEastAsia"/>
                <w:lang w:eastAsia="zh-CN"/>
              </w:rPr>
            </w:pPr>
            <w:r>
              <w:rPr>
                <w:rFonts w:eastAsiaTheme="minorEastAsia"/>
                <w:lang w:eastAsia="zh-CN"/>
              </w:rPr>
              <w:t>FR2</w:t>
            </w:r>
          </w:p>
        </w:tc>
        <w:tc>
          <w:tcPr>
            <w:tcW w:w="1154" w:type="dxa"/>
            <w:vAlign w:val="center"/>
          </w:tcPr>
          <w:p w14:paraId="2DD6C53E" w14:textId="77777777" w:rsidR="0091272D" w:rsidRDefault="0091272D" w:rsidP="009B4DA8">
            <w:pPr>
              <w:snapToGrid w:val="0"/>
              <w:spacing w:after="0"/>
              <w:jc w:val="center"/>
              <w:rPr>
                <w:rFonts w:eastAsiaTheme="minorEastAsia"/>
                <w:lang w:eastAsia="zh-CN"/>
              </w:rPr>
            </w:pPr>
            <w:r>
              <w:rPr>
                <w:rFonts w:eastAsiaTheme="minorEastAsia"/>
                <w:lang w:eastAsia="zh-CN"/>
              </w:rPr>
              <w:t>PCell</w:t>
            </w:r>
          </w:p>
        </w:tc>
        <w:tc>
          <w:tcPr>
            <w:tcW w:w="2229" w:type="dxa"/>
            <w:vAlign w:val="center"/>
          </w:tcPr>
          <w:p w14:paraId="235994B2"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SB based</w:t>
            </w:r>
          </w:p>
        </w:tc>
        <w:tc>
          <w:tcPr>
            <w:tcW w:w="1117" w:type="dxa"/>
            <w:vAlign w:val="center"/>
          </w:tcPr>
          <w:p w14:paraId="3EAA3AD8" w14:textId="77777777" w:rsidR="0091272D" w:rsidRDefault="0091272D" w:rsidP="009B4DA8">
            <w:pPr>
              <w:snapToGrid w:val="0"/>
              <w:spacing w:after="0"/>
              <w:jc w:val="center"/>
              <w:rPr>
                <w:rFonts w:eastAsiaTheme="minorEastAsia"/>
                <w:lang w:eastAsia="zh-CN"/>
              </w:rPr>
            </w:pPr>
            <w:r>
              <w:rPr>
                <w:rFonts w:eastAsiaTheme="minorEastAsia"/>
                <w:lang w:eastAsia="zh-CN"/>
              </w:rPr>
              <w:t>Non-DRX</w:t>
            </w:r>
          </w:p>
        </w:tc>
      </w:tr>
      <w:tr w:rsidR="0091272D" w14:paraId="2801DBCF" w14:textId="77777777" w:rsidTr="009B4DA8">
        <w:trPr>
          <w:trHeight w:val="173"/>
          <w:jc w:val="center"/>
        </w:trPr>
        <w:tc>
          <w:tcPr>
            <w:tcW w:w="435" w:type="dxa"/>
            <w:vAlign w:val="center"/>
          </w:tcPr>
          <w:p w14:paraId="564CD602" w14:textId="77777777" w:rsidR="0091272D" w:rsidRDefault="0091272D" w:rsidP="009B4DA8">
            <w:pPr>
              <w:snapToGrid w:val="0"/>
              <w:spacing w:after="0"/>
              <w:jc w:val="center"/>
              <w:rPr>
                <w:rFonts w:eastAsiaTheme="minorEastAsia"/>
                <w:lang w:eastAsia="zh-CN"/>
              </w:rPr>
            </w:pPr>
            <w:r>
              <w:rPr>
                <w:rFonts w:eastAsiaTheme="minorEastAsia"/>
                <w:lang w:eastAsia="zh-CN"/>
              </w:rPr>
              <w:t>6</w:t>
            </w:r>
          </w:p>
        </w:tc>
        <w:tc>
          <w:tcPr>
            <w:tcW w:w="1038" w:type="dxa"/>
            <w:vAlign w:val="center"/>
          </w:tcPr>
          <w:p w14:paraId="5CBAFDBD"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R SA</w:t>
            </w:r>
          </w:p>
        </w:tc>
        <w:tc>
          <w:tcPr>
            <w:tcW w:w="808" w:type="dxa"/>
            <w:vAlign w:val="center"/>
          </w:tcPr>
          <w:p w14:paraId="0CA534E6" w14:textId="77777777" w:rsidR="0091272D" w:rsidRDefault="0091272D" w:rsidP="009B4DA8">
            <w:pPr>
              <w:snapToGrid w:val="0"/>
              <w:spacing w:after="0"/>
              <w:jc w:val="center"/>
              <w:rPr>
                <w:rFonts w:eastAsiaTheme="minorEastAsia"/>
                <w:lang w:eastAsia="zh-CN"/>
              </w:rPr>
            </w:pPr>
            <w:r>
              <w:rPr>
                <w:rFonts w:eastAsiaTheme="minorEastAsia"/>
                <w:lang w:eastAsia="zh-CN"/>
              </w:rPr>
              <w:t>FR2</w:t>
            </w:r>
          </w:p>
        </w:tc>
        <w:tc>
          <w:tcPr>
            <w:tcW w:w="1154" w:type="dxa"/>
            <w:vAlign w:val="center"/>
          </w:tcPr>
          <w:p w14:paraId="38EB0AFC" w14:textId="77777777" w:rsidR="0091272D" w:rsidRDefault="0091272D" w:rsidP="009B4DA8">
            <w:pPr>
              <w:snapToGrid w:val="0"/>
              <w:spacing w:after="0"/>
              <w:jc w:val="center"/>
              <w:rPr>
                <w:rFonts w:eastAsiaTheme="minorEastAsia"/>
                <w:lang w:eastAsia="zh-CN"/>
              </w:rPr>
            </w:pPr>
            <w:r>
              <w:rPr>
                <w:rFonts w:eastAsiaTheme="minorEastAsia"/>
                <w:lang w:eastAsia="zh-CN"/>
              </w:rPr>
              <w:t>SCell</w:t>
            </w:r>
          </w:p>
        </w:tc>
        <w:tc>
          <w:tcPr>
            <w:tcW w:w="2229" w:type="dxa"/>
            <w:vAlign w:val="center"/>
          </w:tcPr>
          <w:p w14:paraId="2C113E90" w14:textId="77777777" w:rsidR="0091272D" w:rsidRDefault="0091272D" w:rsidP="009B4DA8">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SI-RS based</w:t>
            </w:r>
          </w:p>
        </w:tc>
        <w:tc>
          <w:tcPr>
            <w:tcW w:w="1117" w:type="dxa"/>
            <w:vAlign w:val="center"/>
          </w:tcPr>
          <w:p w14:paraId="2C99EC10" w14:textId="77777777" w:rsidR="0091272D" w:rsidRDefault="0091272D" w:rsidP="009B4DA8">
            <w:pPr>
              <w:snapToGrid w:val="0"/>
              <w:spacing w:after="0"/>
              <w:jc w:val="center"/>
              <w:rPr>
                <w:rFonts w:eastAsiaTheme="minorEastAsia"/>
                <w:lang w:eastAsia="zh-CN"/>
              </w:rPr>
            </w:pPr>
            <w:r>
              <w:rPr>
                <w:rFonts w:eastAsiaTheme="minorEastAsia"/>
                <w:lang w:eastAsia="zh-CN"/>
              </w:rPr>
              <w:t>DRX</w:t>
            </w:r>
          </w:p>
        </w:tc>
      </w:tr>
    </w:tbl>
    <w:p w14:paraId="2DBC29F8" w14:textId="77777777" w:rsidR="0091272D" w:rsidRDefault="0091272D" w:rsidP="0091272D">
      <w:pPr>
        <w:overflowPunct/>
        <w:autoSpaceDE/>
        <w:autoSpaceDN/>
        <w:adjustRightInd/>
        <w:spacing w:after="0"/>
        <w:jc w:val="center"/>
        <w:textAlignment w:val="auto"/>
        <w:rPr>
          <w:bCs/>
        </w:rPr>
      </w:pPr>
    </w:p>
    <w:p w14:paraId="640B61B4" w14:textId="77777777" w:rsidR="0091272D" w:rsidRPr="0091272D" w:rsidRDefault="0091272D" w:rsidP="0091272D">
      <w:pPr>
        <w:numPr>
          <w:ilvl w:val="1"/>
          <w:numId w:val="10"/>
        </w:numPr>
        <w:overflowPunct/>
        <w:autoSpaceDE/>
        <w:autoSpaceDN/>
        <w:adjustRightInd/>
        <w:spacing w:after="0"/>
        <w:textAlignment w:val="auto"/>
        <w:rPr>
          <w:bCs/>
        </w:rPr>
      </w:pPr>
      <w:r w:rsidRPr="0091272D">
        <w:rPr>
          <w:bCs/>
        </w:rPr>
        <w:t>Other options not precluded</w:t>
      </w:r>
    </w:p>
    <w:p w14:paraId="23B014A7" w14:textId="77777777" w:rsidR="0091272D" w:rsidRPr="0091272D" w:rsidRDefault="0091272D" w:rsidP="0091272D">
      <w:pPr>
        <w:numPr>
          <w:ilvl w:val="0"/>
          <w:numId w:val="10"/>
        </w:numPr>
        <w:overflowPunct/>
        <w:autoSpaceDE/>
        <w:autoSpaceDN/>
        <w:adjustRightInd/>
        <w:spacing w:after="0"/>
        <w:textAlignment w:val="auto"/>
        <w:rPr>
          <w:bCs/>
        </w:rPr>
      </w:pPr>
      <w:r w:rsidRPr="0091272D">
        <w:rPr>
          <w:bCs/>
        </w:rPr>
        <w:t>DRX configuration for the TRP specific BFD and LR test cases</w:t>
      </w:r>
    </w:p>
    <w:p w14:paraId="26A2D8FA" w14:textId="3515117A" w:rsidR="0091272D" w:rsidRDefault="0091272D" w:rsidP="0091272D">
      <w:pPr>
        <w:numPr>
          <w:ilvl w:val="1"/>
          <w:numId w:val="10"/>
        </w:numPr>
        <w:overflowPunct/>
        <w:autoSpaceDE/>
        <w:autoSpaceDN/>
        <w:adjustRightInd/>
        <w:spacing w:after="0"/>
        <w:textAlignment w:val="auto"/>
        <w:rPr>
          <w:bCs/>
        </w:rPr>
      </w:pPr>
      <w:r w:rsidRPr="0091272D">
        <w:rPr>
          <w:bCs/>
        </w:rPr>
        <w:t>For each test case, UE is configured either with DRX or without DRX</w:t>
      </w:r>
    </w:p>
    <w:p w14:paraId="7A953216" w14:textId="77777777" w:rsidR="00956EB2" w:rsidRPr="002F159D" w:rsidRDefault="00956EB2" w:rsidP="002F159D">
      <w:pPr>
        <w:rPr>
          <w:b/>
          <w:u w:val="single"/>
        </w:rPr>
      </w:pPr>
    </w:p>
    <w:p w14:paraId="0F089237" w14:textId="4378ECF3" w:rsidR="00E361B6" w:rsidRPr="0071264D" w:rsidRDefault="00E361B6" w:rsidP="0071264D">
      <w:pPr>
        <w:pStyle w:val="aff8"/>
        <w:numPr>
          <w:ilvl w:val="0"/>
          <w:numId w:val="41"/>
        </w:numPr>
        <w:ind w:leftChars="0"/>
        <w:rPr>
          <w:rFonts w:ascii="Times New Roman" w:hAnsi="Times New Roman"/>
          <w:b/>
          <w:sz w:val="20"/>
          <w:szCs w:val="20"/>
          <w:u w:val="single"/>
        </w:rPr>
      </w:pPr>
      <w:r w:rsidRPr="0071264D">
        <w:rPr>
          <w:rFonts w:ascii="Times New Roman" w:hAnsi="Times New Roman"/>
          <w:b/>
          <w:sz w:val="20"/>
          <w:szCs w:val="20"/>
          <w:u w:val="single"/>
        </w:rPr>
        <w:t xml:space="preserve">Demodulation and CSI requirement </w:t>
      </w:r>
    </w:p>
    <w:p w14:paraId="4D9D1233" w14:textId="77777777" w:rsidR="00E361B6" w:rsidRDefault="00E361B6" w:rsidP="00C516CB">
      <w:pPr>
        <w:rPr>
          <w:rFonts w:eastAsiaTheme="minorEastAsia"/>
          <w:b/>
          <w:u w:val="single"/>
          <w:lang w:eastAsia="zh-CN"/>
        </w:rPr>
      </w:pPr>
    </w:p>
    <w:p w14:paraId="7C9393EE" w14:textId="77777777" w:rsidR="00716590" w:rsidRPr="004C1807" w:rsidRDefault="00716590" w:rsidP="00716590">
      <w:pPr>
        <w:snapToGrid w:val="0"/>
        <w:spacing w:after="0"/>
        <w:rPr>
          <w:lang w:eastAsia="ja-JP"/>
        </w:rPr>
      </w:pPr>
      <w:r w:rsidRPr="004C1807">
        <w:rPr>
          <w:rFonts w:eastAsiaTheme="minorEastAsia"/>
          <w:lang w:eastAsia="zh-CN"/>
        </w:rPr>
        <w:t xml:space="preserve">The following Tdocs were approved in </w:t>
      </w:r>
      <w:r w:rsidRPr="004C1807">
        <w:rPr>
          <w:lang w:eastAsia="ja-JP"/>
        </w:rPr>
        <w:t>RAN4#10</w:t>
      </w:r>
      <w:r>
        <w:rPr>
          <w:lang w:eastAsia="ja-JP"/>
        </w:rPr>
        <w:t>3</w:t>
      </w:r>
      <w:r w:rsidRPr="004C1807">
        <w:rPr>
          <w:lang w:eastAsia="ja-JP"/>
        </w:rPr>
        <w:t>-bis-e meeting</w:t>
      </w:r>
    </w:p>
    <w:p w14:paraId="449F0AEB" w14:textId="77777777" w:rsidR="00716590" w:rsidRPr="000F7921" w:rsidRDefault="00716590" w:rsidP="00716590">
      <w:pPr>
        <w:numPr>
          <w:ilvl w:val="0"/>
          <w:numId w:val="10"/>
        </w:numPr>
        <w:overflowPunct/>
        <w:autoSpaceDE/>
        <w:autoSpaceDN/>
        <w:adjustRightInd/>
        <w:spacing w:after="0"/>
        <w:textAlignment w:val="auto"/>
      </w:pPr>
      <w:r w:rsidRPr="000F7921">
        <w:t xml:space="preserve">WF on general and CSI requirement for Rel-17 FeMIMO was approved in </w:t>
      </w:r>
      <w:r w:rsidRPr="000F7921">
        <w:rPr>
          <w:highlight w:val="green"/>
        </w:rPr>
        <w:t>R4-2210669</w:t>
      </w:r>
    </w:p>
    <w:p w14:paraId="2472C425" w14:textId="77777777" w:rsidR="00716590" w:rsidRPr="000F7921" w:rsidRDefault="00716590" w:rsidP="00716590">
      <w:pPr>
        <w:numPr>
          <w:ilvl w:val="0"/>
          <w:numId w:val="10"/>
        </w:numPr>
        <w:overflowPunct/>
        <w:autoSpaceDE/>
        <w:autoSpaceDN/>
        <w:adjustRightInd/>
        <w:spacing w:after="0"/>
        <w:textAlignment w:val="auto"/>
      </w:pPr>
      <w:r w:rsidRPr="000F7921">
        <w:t xml:space="preserve">WF on demodulation requirement for Enhancement on HST-SFN deployment was approved in </w:t>
      </w:r>
      <w:r w:rsidRPr="000F7921">
        <w:rPr>
          <w:highlight w:val="green"/>
        </w:rPr>
        <w:t>R4-2210670</w:t>
      </w:r>
    </w:p>
    <w:p w14:paraId="61DB930F" w14:textId="77777777" w:rsidR="00716590" w:rsidRPr="000F7921" w:rsidRDefault="00716590" w:rsidP="00716590">
      <w:pPr>
        <w:numPr>
          <w:ilvl w:val="0"/>
          <w:numId w:val="10"/>
        </w:numPr>
        <w:overflowPunct/>
        <w:autoSpaceDE/>
        <w:autoSpaceDN/>
        <w:adjustRightInd/>
        <w:spacing w:after="0"/>
        <w:textAlignment w:val="auto"/>
      </w:pPr>
      <w:r w:rsidRPr="000F7921">
        <w:t xml:space="preserve">WF on demodulation requirement for Enhancement on Multi-TRP was approved in </w:t>
      </w:r>
      <w:r w:rsidRPr="000F7921">
        <w:rPr>
          <w:highlight w:val="green"/>
        </w:rPr>
        <w:t>R4-2210671</w:t>
      </w:r>
    </w:p>
    <w:p w14:paraId="3FA59B90" w14:textId="77777777" w:rsidR="00716590" w:rsidRDefault="00716590" w:rsidP="00716590">
      <w:pPr>
        <w:rPr>
          <w:rFonts w:eastAsiaTheme="minorEastAsia"/>
          <w:lang w:eastAsia="zh-CN"/>
        </w:rPr>
      </w:pPr>
    </w:p>
    <w:p w14:paraId="4F4DB97B" w14:textId="77777777" w:rsidR="00716590" w:rsidRDefault="00716590" w:rsidP="00716590">
      <w:pPr>
        <w:snapToGrid w:val="0"/>
        <w:spacing w:after="0"/>
        <w:rPr>
          <w:lang w:eastAsia="ja-JP"/>
        </w:rPr>
      </w:pPr>
      <w:r w:rsidRPr="004C1807">
        <w:rPr>
          <w:lang w:eastAsia="ja-JP"/>
        </w:rPr>
        <w:t>Specifically, the following agreements were achieved in RAN4 Chairman Notes and/or approved way forward for each topic:</w:t>
      </w:r>
    </w:p>
    <w:p w14:paraId="73D1792D" w14:textId="77777777" w:rsidR="00716590" w:rsidRPr="004C1807" w:rsidRDefault="00716590" w:rsidP="00716590">
      <w:pPr>
        <w:overflowPunct/>
        <w:autoSpaceDE/>
        <w:autoSpaceDN/>
        <w:adjustRightInd/>
        <w:spacing w:after="0"/>
        <w:textAlignment w:val="auto"/>
        <w:rPr>
          <w:bCs/>
        </w:rPr>
      </w:pPr>
    </w:p>
    <w:p w14:paraId="462296DA" w14:textId="77777777" w:rsidR="00716590" w:rsidRPr="004C1807" w:rsidRDefault="00716590" w:rsidP="00716590">
      <w:pPr>
        <w:spacing w:after="0"/>
        <w:rPr>
          <w:rFonts w:eastAsiaTheme="minorEastAsia"/>
          <w:u w:val="single"/>
          <w:lang w:eastAsia="zh-CN"/>
        </w:rPr>
      </w:pPr>
      <w:r w:rsidRPr="004C1807">
        <w:rPr>
          <w:rFonts w:eastAsiaTheme="minorEastAsia"/>
          <w:u w:val="single"/>
          <w:lang w:eastAsia="zh-CN"/>
        </w:rPr>
        <w:t>WF on demodulation requirement for Enhancement on Multi-TRP</w:t>
      </w:r>
    </w:p>
    <w:p w14:paraId="38020B6D" w14:textId="77777777" w:rsidR="00716590" w:rsidRPr="004C1807" w:rsidRDefault="00716590" w:rsidP="00716590">
      <w:pPr>
        <w:overflowPunct/>
        <w:autoSpaceDE/>
        <w:autoSpaceDN/>
        <w:adjustRightInd/>
        <w:spacing w:after="0"/>
        <w:textAlignment w:val="auto"/>
        <w:rPr>
          <w:rFonts w:eastAsia="Batang"/>
          <w:b/>
          <w:bCs/>
        </w:rPr>
      </w:pPr>
      <w:r w:rsidRPr="004C1807">
        <w:rPr>
          <w:rFonts w:eastAsia="Batang"/>
          <w:b/>
          <w:bCs/>
          <w:highlight w:val="green"/>
        </w:rPr>
        <w:t>Agreement</w:t>
      </w:r>
    </w:p>
    <w:p w14:paraId="417D3375" w14:textId="77777777" w:rsidR="00716590" w:rsidRPr="004C1807" w:rsidRDefault="00716590" w:rsidP="00716590">
      <w:pPr>
        <w:numPr>
          <w:ilvl w:val="0"/>
          <w:numId w:val="10"/>
        </w:numPr>
        <w:overflowPunct/>
        <w:autoSpaceDE/>
        <w:autoSpaceDN/>
        <w:adjustRightInd/>
        <w:spacing w:after="0"/>
        <w:textAlignment w:val="auto"/>
        <w:rPr>
          <w:lang w:eastAsia="zh-CN"/>
        </w:rPr>
      </w:pPr>
      <w:r w:rsidRPr="004C1807">
        <w:rPr>
          <w:lang w:eastAsia="zh-CN"/>
        </w:rPr>
        <w:t>Test Scope</w:t>
      </w:r>
    </w:p>
    <w:p w14:paraId="7B2BE7B1" w14:textId="77777777" w:rsidR="00716590" w:rsidRPr="008E72EE" w:rsidRDefault="00716590" w:rsidP="00716590">
      <w:pPr>
        <w:numPr>
          <w:ilvl w:val="1"/>
          <w:numId w:val="10"/>
        </w:numPr>
        <w:overflowPunct/>
        <w:autoSpaceDE/>
        <w:autoSpaceDN/>
        <w:adjustRightInd/>
        <w:spacing w:after="0"/>
        <w:textAlignment w:val="auto"/>
        <w:rPr>
          <w:lang w:val="en-US" w:eastAsia="zh-CN"/>
        </w:rPr>
      </w:pPr>
      <w:r w:rsidRPr="008E72EE">
        <w:rPr>
          <w:lang w:val="en-US" w:eastAsia="zh-CN"/>
        </w:rPr>
        <w:t>Introduce PDCCH requirements for multi-TRP repetition transmission</w:t>
      </w:r>
    </w:p>
    <w:p w14:paraId="5E64697C" w14:textId="77777777" w:rsidR="00716590" w:rsidRPr="008E72EE" w:rsidRDefault="00716590" w:rsidP="00716590">
      <w:pPr>
        <w:widowControl w:val="0"/>
        <w:numPr>
          <w:ilvl w:val="2"/>
          <w:numId w:val="11"/>
        </w:numPr>
        <w:overflowPunct/>
        <w:autoSpaceDE/>
        <w:autoSpaceDN/>
        <w:adjustRightInd/>
        <w:spacing w:after="0"/>
        <w:jc w:val="both"/>
        <w:textAlignment w:val="bottom"/>
        <w:rPr>
          <w:lang w:eastAsia="zh-CN"/>
        </w:rPr>
      </w:pPr>
      <w:r w:rsidRPr="008E72EE">
        <w:rPr>
          <w:lang w:eastAsia="zh-CN"/>
        </w:rPr>
        <w:t>Option 1: With UE soft-combining</w:t>
      </w:r>
    </w:p>
    <w:p w14:paraId="4D2FA15F" w14:textId="77777777" w:rsidR="00716590" w:rsidRPr="008E72EE" w:rsidRDefault="00716590" w:rsidP="00716590">
      <w:pPr>
        <w:widowControl w:val="0"/>
        <w:numPr>
          <w:ilvl w:val="2"/>
          <w:numId w:val="11"/>
        </w:numPr>
        <w:overflowPunct/>
        <w:autoSpaceDE/>
        <w:autoSpaceDN/>
        <w:adjustRightInd/>
        <w:spacing w:after="0"/>
        <w:jc w:val="both"/>
        <w:textAlignment w:val="bottom"/>
        <w:rPr>
          <w:lang w:eastAsia="zh-CN"/>
        </w:rPr>
      </w:pPr>
      <w:r w:rsidRPr="008E72EE">
        <w:rPr>
          <w:lang w:eastAsia="zh-CN"/>
        </w:rPr>
        <w:t>Option 2: without UE soft-combining</w:t>
      </w:r>
    </w:p>
    <w:p w14:paraId="374EA5DC" w14:textId="77777777" w:rsidR="00716590" w:rsidRPr="008E72EE" w:rsidRDefault="00716590" w:rsidP="00716590">
      <w:pPr>
        <w:numPr>
          <w:ilvl w:val="1"/>
          <w:numId w:val="10"/>
        </w:numPr>
        <w:overflowPunct/>
        <w:autoSpaceDE/>
        <w:autoSpaceDN/>
        <w:adjustRightInd/>
        <w:spacing w:after="0"/>
        <w:textAlignment w:val="auto"/>
        <w:rPr>
          <w:lang w:val="en-US" w:eastAsia="zh-CN"/>
        </w:rPr>
      </w:pPr>
      <w:r w:rsidRPr="008E72EE">
        <w:rPr>
          <w:lang w:val="en-US" w:eastAsia="zh-CN"/>
        </w:rPr>
        <w:t xml:space="preserve">RAN4 further evaluate the performance, the detailed UE processing pending on UE implementation and if companies’ results can be aligned, then no need to restrict/align UE receiver assumption </w:t>
      </w:r>
      <w:proofErr w:type="gramStart"/>
      <w:r w:rsidRPr="008E72EE">
        <w:rPr>
          <w:lang w:val="en-US" w:eastAsia="zh-CN"/>
        </w:rPr>
        <w:t>i.e.</w:t>
      </w:r>
      <w:proofErr w:type="gramEnd"/>
      <w:r w:rsidRPr="008E72EE">
        <w:rPr>
          <w:lang w:val="en-US" w:eastAsia="zh-CN"/>
        </w:rPr>
        <w:t xml:space="preserve"> how to combine/select PDCCH from different TRP</w:t>
      </w:r>
    </w:p>
    <w:p w14:paraId="5F3DB56C" w14:textId="77777777" w:rsidR="00716590" w:rsidRPr="008E72EE" w:rsidRDefault="00716590" w:rsidP="00716590">
      <w:pPr>
        <w:numPr>
          <w:ilvl w:val="0"/>
          <w:numId w:val="10"/>
        </w:numPr>
        <w:overflowPunct/>
        <w:autoSpaceDE/>
        <w:autoSpaceDN/>
        <w:adjustRightInd/>
        <w:spacing w:after="0"/>
        <w:textAlignment w:val="auto"/>
        <w:rPr>
          <w:lang w:eastAsia="zh-CN"/>
        </w:rPr>
      </w:pPr>
      <w:r w:rsidRPr="008E72EE">
        <w:rPr>
          <w:lang w:eastAsia="zh-CN"/>
        </w:rPr>
        <w:t>Test setup for PDCCH requirement</w:t>
      </w:r>
    </w:p>
    <w:p w14:paraId="5D65DB88" w14:textId="77777777" w:rsidR="00716590" w:rsidRPr="008E72EE" w:rsidRDefault="00716590" w:rsidP="00716590">
      <w:pPr>
        <w:numPr>
          <w:ilvl w:val="1"/>
          <w:numId w:val="10"/>
        </w:numPr>
        <w:overflowPunct/>
        <w:autoSpaceDE/>
        <w:autoSpaceDN/>
        <w:adjustRightInd/>
        <w:spacing w:after="0"/>
        <w:textAlignment w:val="auto"/>
        <w:rPr>
          <w:lang w:val="en-US" w:eastAsia="zh-CN"/>
        </w:rPr>
      </w:pPr>
      <w:r w:rsidRPr="008E72EE">
        <w:rPr>
          <w:lang w:val="en-US" w:eastAsia="zh-CN"/>
        </w:rPr>
        <w:t>Aggregation level</w:t>
      </w:r>
    </w:p>
    <w:p w14:paraId="27A3CE71" w14:textId="77777777" w:rsidR="00716590" w:rsidRPr="008E72EE" w:rsidRDefault="00716590" w:rsidP="00716590">
      <w:pPr>
        <w:widowControl w:val="0"/>
        <w:numPr>
          <w:ilvl w:val="2"/>
          <w:numId w:val="11"/>
        </w:numPr>
        <w:overflowPunct/>
        <w:autoSpaceDE/>
        <w:autoSpaceDN/>
        <w:adjustRightInd/>
        <w:spacing w:after="0"/>
        <w:jc w:val="both"/>
        <w:textAlignment w:val="bottom"/>
        <w:rPr>
          <w:lang w:eastAsia="zh-CN"/>
        </w:rPr>
      </w:pPr>
      <w:r w:rsidRPr="008E72EE">
        <w:rPr>
          <w:lang w:eastAsia="zh-CN"/>
        </w:rPr>
        <w:t>Option 1: AL=2</w:t>
      </w:r>
    </w:p>
    <w:p w14:paraId="52339D51" w14:textId="77777777" w:rsidR="00716590" w:rsidRPr="008E72EE" w:rsidRDefault="00716590" w:rsidP="00716590">
      <w:pPr>
        <w:widowControl w:val="0"/>
        <w:numPr>
          <w:ilvl w:val="2"/>
          <w:numId w:val="11"/>
        </w:numPr>
        <w:overflowPunct/>
        <w:autoSpaceDE/>
        <w:autoSpaceDN/>
        <w:adjustRightInd/>
        <w:spacing w:after="0"/>
        <w:jc w:val="both"/>
        <w:textAlignment w:val="bottom"/>
        <w:rPr>
          <w:lang w:eastAsia="zh-CN"/>
        </w:rPr>
      </w:pPr>
      <w:r w:rsidRPr="008E72EE">
        <w:rPr>
          <w:lang w:eastAsia="zh-CN"/>
        </w:rPr>
        <w:t>Option 2: AL=4</w:t>
      </w:r>
    </w:p>
    <w:p w14:paraId="21270538" w14:textId="77777777" w:rsidR="00716590" w:rsidRPr="008E72EE" w:rsidRDefault="00716590" w:rsidP="00716590">
      <w:pPr>
        <w:widowControl w:val="0"/>
        <w:numPr>
          <w:ilvl w:val="2"/>
          <w:numId w:val="11"/>
        </w:numPr>
        <w:overflowPunct/>
        <w:autoSpaceDE/>
        <w:autoSpaceDN/>
        <w:adjustRightInd/>
        <w:spacing w:after="0"/>
        <w:jc w:val="both"/>
        <w:textAlignment w:val="bottom"/>
        <w:rPr>
          <w:lang w:val="en-US" w:eastAsia="zh-CN"/>
        </w:rPr>
      </w:pPr>
      <w:r w:rsidRPr="008E72EE">
        <w:rPr>
          <w:lang w:val="en-US" w:eastAsia="zh-CN"/>
        </w:rPr>
        <w:t>Decide aggregation level base on simulation results in next meeting.</w:t>
      </w:r>
    </w:p>
    <w:p w14:paraId="70FFF22F" w14:textId="77777777" w:rsidR="00716590" w:rsidRPr="008E72EE" w:rsidRDefault="00716590" w:rsidP="00716590">
      <w:pPr>
        <w:numPr>
          <w:ilvl w:val="1"/>
          <w:numId w:val="10"/>
        </w:numPr>
        <w:overflowPunct/>
        <w:autoSpaceDE/>
        <w:autoSpaceDN/>
        <w:adjustRightInd/>
        <w:spacing w:after="0"/>
        <w:textAlignment w:val="auto"/>
        <w:rPr>
          <w:lang w:val="en-US" w:eastAsia="zh-CN"/>
        </w:rPr>
      </w:pPr>
      <w:r w:rsidRPr="008E72EE">
        <w:rPr>
          <w:lang w:val="en-US" w:eastAsia="zh-CN"/>
        </w:rPr>
        <w:t>Operating SNR condition for selection AL</w:t>
      </w:r>
    </w:p>
    <w:p w14:paraId="25FAE1CC" w14:textId="77777777" w:rsidR="00716590" w:rsidRPr="008E72EE" w:rsidRDefault="00716590" w:rsidP="00716590">
      <w:pPr>
        <w:widowControl w:val="0"/>
        <w:numPr>
          <w:ilvl w:val="2"/>
          <w:numId w:val="11"/>
        </w:numPr>
        <w:overflowPunct/>
        <w:autoSpaceDE/>
        <w:autoSpaceDN/>
        <w:adjustRightInd/>
        <w:spacing w:after="0"/>
        <w:jc w:val="both"/>
        <w:textAlignment w:val="bottom"/>
        <w:rPr>
          <w:lang w:val="en-US" w:eastAsia="zh-CN"/>
        </w:rPr>
      </w:pPr>
      <w:r w:rsidRPr="008E72EE">
        <w:rPr>
          <w:lang w:val="en-US" w:eastAsia="zh-CN"/>
        </w:rPr>
        <w:t>Option 1: SNR &gt; [-4] dB</w:t>
      </w:r>
    </w:p>
    <w:p w14:paraId="24B5182B" w14:textId="77777777" w:rsidR="00716590" w:rsidRPr="008E72EE" w:rsidRDefault="00716590" w:rsidP="00716590">
      <w:pPr>
        <w:widowControl w:val="0"/>
        <w:numPr>
          <w:ilvl w:val="2"/>
          <w:numId w:val="11"/>
        </w:numPr>
        <w:overflowPunct/>
        <w:autoSpaceDE/>
        <w:autoSpaceDN/>
        <w:adjustRightInd/>
        <w:spacing w:after="0"/>
        <w:jc w:val="both"/>
        <w:textAlignment w:val="bottom"/>
        <w:rPr>
          <w:lang w:val="en-US" w:eastAsia="zh-CN"/>
        </w:rPr>
      </w:pPr>
      <w:r w:rsidRPr="008E72EE">
        <w:rPr>
          <w:lang w:val="en-US" w:eastAsia="zh-CN"/>
        </w:rPr>
        <w:t>Other options are not precluded</w:t>
      </w:r>
    </w:p>
    <w:p w14:paraId="526CE0EB" w14:textId="77777777" w:rsidR="00716590" w:rsidRPr="008E72EE" w:rsidRDefault="00716590" w:rsidP="00716590">
      <w:pPr>
        <w:numPr>
          <w:ilvl w:val="1"/>
          <w:numId w:val="10"/>
        </w:numPr>
        <w:overflowPunct/>
        <w:autoSpaceDE/>
        <w:autoSpaceDN/>
        <w:adjustRightInd/>
        <w:spacing w:after="0"/>
        <w:textAlignment w:val="auto"/>
        <w:rPr>
          <w:lang w:val="en-US" w:eastAsia="zh-CN"/>
        </w:rPr>
      </w:pPr>
      <w:r w:rsidRPr="008E72EE">
        <w:rPr>
          <w:lang w:val="en-US" w:eastAsia="zh-CN"/>
        </w:rPr>
        <w:t>SNR setting for each TRP</w:t>
      </w:r>
    </w:p>
    <w:p w14:paraId="35FD7329" w14:textId="77777777" w:rsidR="00716590" w:rsidRPr="008E72EE" w:rsidRDefault="00716590" w:rsidP="00716590">
      <w:pPr>
        <w:widowControl w:val="0"/>
        <w:numPr>
          <w:ilvl w:val="2"/>
          <w:numId w:val="11"/>
        </w:numPr>
        <w:overflowPunct/>
        <w:autoSpaceDE/>
        <w:autoSpaceDN/>
        <w:adjustRightInd/>
        <w:spacing w:after="0"/>
        <w:jc w:val="both"/>
        <w:textAlignment w:val="bottom"/>
        <w:rPr>
          <w:lang w:val="en-US" w:eastAsia="zh-CN"/>
        </w:rPr>
      </w:pPr>
      <w:r w:rsidRPr="008E72EE">
        <w:rPr>
          <w:lang w:val="en-US" w:eastAsia="zh-CN"/>
        </w:rPr>
        <w:t xml:space="preserve">Option 1: Balance SNR (no blocking considered) </w:t>
      </w:r>
    </w:p>
    <w:p w14:paraId="5737B2ED" w14:textId="77777777" w:rsidR="00716590" w:rsidRPr="008E72EE" w:rsidRDefault="00716590" w:rsidP="00716590">
      <w:pPr>
        <w:widowControl w:val="0"/>
        <w:numPr>
          <w:ilvl w:val="3"/>
          <w:numId w:val="40"/>
        </w:numPr>
        <w:tabs>
          <w:tab w:val="num" w:pos="484"/>
          <w:tab w:val="num" w:pos="709"/>
        </w:tabs>
        <w:overflowPunct/>
        <w:autoSpaceDE/>
        <w:autoSpaceDN/>
        <w:adjustRightInd/>
        <w:spacing w:after="0"/>
        <w:jc w:val="both"/>
        <w:textAlignment w:val="bottom"/>
        <w:rPr>
          <w:rFonts w:eastAsia="等线"/>
          <w:kern w:val="2"/>
          <w:lang w:val="en-US" w:eastAsia="zh-CN"/>
        </w:rPr>
      </w:pPr>
      <w:r w:rsidRPr="008E72EE">
        <w:rPr>
          <w:rFonts w:eastAsia="等线"/>
          <w:kern w:val="2"/>
          <w:lang w:val="en-US" w:eastAsia="zh-CN"/>
        </w:rPr>
        <w:t>The SNRs for TRP #1 and TRP #2 are assumed to be balanced with a scaling factor of 1/</w:t>
      </w:r>
      <w:proofErr w:type="gramStart"/>
      <w:r w:rsidRPr="008E72EE">
        <w:rPr>
          <w:rFonts w:eastAsia="等线"/>
          <w:kern w:val="2"/>
          <w:lang w:val="en-US" w:eastAsia="zh-CN"/>
        </w:rPr>
        <w:t>sqrt(</w:t>
      </w:r>
      <w:proofErr w:type="gramEnd"/>
      <w:r w:rsidRPr="008E72EE">
        <w:rPr>
          <w:rFonts w:eastAsia="等线"/>
          <w:kern w:val="2"/>
          <w:lang w:val="en-US" w:eastAsia="zh-CN"/>
        </w:rPr>
        <w:t>2) for the transmitted signal from each TRP</w:t>
      </w:r>
    </w:p>
    <w:p w14:paraId="0ED80F6F" w14:textId="77777777" w:rsidR="00716590" w:rsidRPr="008E72EE" w:rsidRDefault="00716590" w:rsidP="00716590">
      <w:pPr>
        <w:widowControl w:val="0"/>
        <w:numPr>
          <w:ilvl w:val="2"/>
          <w:numId w:val="11"/>
        </w:numPr>
        <w:overflowPunct/>
        <w:autoSpaceDE/>
        <w:autoSpaceDN/>
        <w:adjustRightInd/>
        <w:spacing w:after="0"/>
        <w:jc w:val="both"/>
        <w:textAlignment w:val="bottom"/>
        <w:rPr>
          <w:lang w:val="en-US" w:eastAsia="zh-CN"/>
        </w:rPr>
      </w:pPr>
      <w:r w:rsidRPr="008E72EE">
        <w:rPr>
          <w:lang w:val="en-US" w:eastAsia="zh-CN"/>
        </w:rPr>
        <w:t>Option 2: Blocked TRP testing</w:t>
      </w:r>
    </w:p>
    <w:p w14:paraId="11D4C6EE" w14:textId="77777777" w:rsidR="00716590" w:rsidRPr="008E72EE" w:rsidRDefault="00716590" w:rsidP="00716590">
      <w:pPr>
        <w:widowControl w:val="0"/>
        <w:numPr>
          <w:ilvl w:val="3"/>
          <w:numId w:val="40"/>
        </w:numPr>
        <w:tabs>
          <w:tab w:val="num" w:pos="484"/>
          <w:tab w:val="num" w:pos="709"/>
        </w:tabs>
        <w:overflowPunct/>
        <w:autoSpaceDE/>
        <w:autoSpaceDN/>
        <w:adjustRightInd/>
        <w:spacing w:after="0"/>
        <w:jc w:val="both"/>
        <w:textAlignment w:val="bottom"/>
        <w:rPr>
          <w:lang w:eastAsia="zh-CN"/>
        </w:rPr>
      </w:pPr>
      <w:r w:rsidRPr="008E72EE">
        <w:rPr>
          <w:lang w:eastAsia="zh-CN"/>
        </w:rPr>
        <w:t xml:space="preserve">Blocked TRP testing for Option 2 in Issue 1-1-1 (without UE soft-combining): Probability of blocking p=10% with X=10 dB blocking as a starting point </w:t>
      </w:r>
    </w:p>
    <w:p w14:paraId="2AE05561" w14:textId="77777777" w:rsidR="00716590" w:rsidRPr="008E72EE" w:rsidRDefault="00716590" w:rsidP="00716590">
      <w:pPr>
        <w:widowControl w:val="0"/>
        <w:numPr>
          <w:ilvl w:val="2"/>
          <w:numId w:val="11"/>
        </w:numPr>
        <w:overflowPunct/>
        <w:autoSpaceDE/>
        <w:autoSpaceDN/>
        <w:adjustRightInd/>
        <w:spacing w:after="0"/>
        <w:jc w:val="both"/>
        <w:textAlignment w:val="bottom"/>
        <w:rPr>
          <w:lang w:val="en-US" w:eastAsia="zh-CN"/>
        </w:rPr>
      </w:pPr>
      <w:r w:rsidRPr="008E72EE">
        <w:rPr>
          <w:lang w:val="en-US" w:eastAsia="zh-CN"/>
        </w:rPr>
        <w:t>Other options are not precluded</w:t>
      </w:r>
    </w:p>
    <w:p w14:paraId="7B383790" w14:textId="77777777" w:rsidR="00716590" w:rsidRPr="008E72EE" w:rsidRDefault="00716590" w:rsidP="00716590">
      <w:pPr>
        <w:numPr>
          <w:ilvl w:val="1"/>
          <w:numId w:val="10"/>
        </w:numPr>
        <w:overflowPunct/>
        <w:autoSpaceDE/>
        <w:autoSpaceDN/>
        <w:adjustRightInd/>
        <w:spacing w:after="0"/>
        <w:textAlignment w:val="auto"/>
        <w:rPr>
          <w:lang w:val="en-US" w:eastAsia="zh-CN"/>
        </w:rPr>
      </w:pPr>
      <w:r w:rsidRPr="008E72EE">
        <w:rPr>
          <w:lang w:val="en-US" w:eastAsia="zh-CN"/>
        </w:rPr>
        <w:t>Time offset/Frequency offset for each TRP</w:t>
      </w:r>
    </w:p>
    <w:p w14:paraId="36B87A89" w14:textId="77777777" w:rsidR="00716590" w:rsidRPr="008E72EE" w:rsidRDefault="00716590" w:rsidP="00716590">
      <w:pPr>
        <w:widowControl w:val="0"/>
        <w:numPr>
          <w:ilvl w:val="2"/>
          <w:numId w:val="11"/>
        </w:numPr>
        <w:overflowPunct/>
        <w:autoSpaceDE/>
        <w:autoSpaceDN/>
        <w:adjustRightInd/>
        <w:spacing w:after="0"/>
        <w:jc w:val="both"/>
        <w:textAlignment w:val="bottom"/>
        <w:rPr>
          <w:lang w:val="en-US" w:eastAsia="zh-CN"/>
        </w:rPr>
      </w:pPr>
      <w:r w:rsidRPr="008E72EE">
        <w:rPr>
          <w:lang w:val="en-US" w:eastAsia="zh-CN"/>
        </w:rPr>
        <w:t>Same value as single-DCI PDSCH with FDM scheme as starting point</w:t>
      </w:r>
    </w:p>
    <w:p w14:paraId="5E41B0E9" w14:textId="77777777" w:rsidR="00716590" w:rsidRPr="008E72EE" w:rsidRDefault="00716590" w:rsidP="00716590">
      <w:pPr>
        <w:widowControl w:val="0"/>
        <w:numPr>
          <w:ilvl w:val="3"/>
          <w:numId w:val="40"/>
        </w:numPr>
        <w:tabs>
          <w:tab w:val="num" w:pos="484"/>
          <w:tab w:val="num" w:pos="709"/>
        </w:tabs>
        <w:overflowPunct/>
        <w:autoSpaceDE/>
        <w:autoSpaceDN/>
        <w:adjustRightInd/>
        <w:spacing w:after="0"/>
        <w:jc w:val="both"/>
        <w:textAlignment w:val="bottom"/>
        <w:rPr>
          <w:lang w:eastAsia="zh-CN"/>
        </w:rPr>
      </w:pPr>
      <w:r w:rsidRPr="008E72EE">
        <w:rPr>
          <w:lang w:eastAsia="zh-CN"/>
        </w:rPr>
        <w:t>15KHz SCS: timing offset =-0.5us, frequency offset=200Hz</w:t>
      </w:r>
    </w:p>
    <w:p w14:paraId="192CBE01" w14:textId="77777777" w:rsidR="00716590" w:rsidRPr="008E72EE" w:rsidRDefault="00716590" w:rsidP="00716590">
      <w:pPr>
        <w:widowControl w:val="0"/>
        <w:numPr>
          <w:ilvl w:val="3"/>
          <w:numId w:val="40"/>
        </w:numPr>
        <w:tabs>
          <w:tab w:val="num" w:pos="484"/>
          <w:tab w:val="num" w:pos="709"/>
        </w:tabs>
        <w:overflowPunct/>
        <w:autoSpaceDE/>
        <w:autoSpaceDN/>
        <w:adjustRightInd/>
        <w:spacing w:after="0"/>
        <w:jc w:val="both"/>
        <w:textAlignment w:val="bottom"/>
        <w:rPr>
          <w:lang w:eastAsia="zh-CN"/>
        </w:rPr>
      </w:pPr>
      <w:r w:rsidRPr="008E72EE">
        <w:rPr>
          <w:lang w:eastAsia="zh-CN"/>
        </w:rPr>
        <w:t>30KHz SCS: timing offset =-0.25us, frequency offset=300Hz</w:t>
      </w:r>
    </w:p>
    <w:p w14:paraId="6481DA4B" w14:textId="77777777" w:rsidR="00716590" w:rsidRPr="004C1807" w:rsidRDefault="00716590" w:rsidP="00716590">
      <w:pPr>
        <w:overflowPunct/>
        <w:autoSpaceDE/>
        <w:autoSpaceDN/>
        <w:adjustRightInd/>
        <w:spacing w:after="0"/>
        <w:textAlignment w:val="auto"/>
        <w:rPr>
          <w:rFonts w:eastAsiaTheme="minorEastAsia"/>
          <w:lang w:eastAsia="zh-CN"/>
        </w:rPr>
      </w:pPr>
    </w:p>
    <w:p w14:paraId="64A05658" w14:textId="77777777" w:rsidR="00716590" w:rsidRPr="004C1807" w:rsidRDefault="00716590" w:rsidP="00716590">
      <w:pPr>
        <w:overflowPunct/>
        <w:autoSpaceDE/>
        <w:autoSpaceDN/>
        <w:adjustRightInd/>
        <w:spacing w:after="0"/>
        <w:textAlignment w:val="auto"/>
        <w:rPr>
          <w:color w:val="0000FF"/>
          <w:u w:val="single"/>
          <w:lang w:eastAsia="zh-CN"/>
        </w:rPr>
      </w:pPr>
      <w:r w:rsidRPr="004C1807">
        <w:rPr>
          <w:rFonts w:eastAsiaTheme="minorEastAsia"/>
          <w:u w:val="single"/>
          <w:lang w:eastAsia="zh-CN"/>
        </w:rPr>
        <w:t xml:space="preserve">WF on demodulation requirement for Enhancement on HST-SFN deployment </w:t>
      </w:r>
    </w:p>
    <w:p w14:paraId="761D6BC5" w14:textId="77777777" w:rsidR="00716590" w:rsidRPr="004C1807" w:rsidRDefault="00716590" w:rsidP="00716590">
      <w:pPr>
        <w:overflowPunct/>
        <w:autoSpaceDE/>
        <w:autoSpaceDN/>
        <w:adjustRightInd/>
        <w:spacing w:after="0"/>
        <w:textAlignment w:val="auto"/>
        <w:rPr>
          <w:rFonts w:eastAsia="Batang"/>
          <w:b/>
          <w:bCs/>
        </w:rPr>
      </w:pPr>
      <w:r w:rsidRPr="004C1807">
        <w:rPr>
          <w:rFonts w:eastAsia="Batang"/>
          <w:b/>
          <w:bCs/>
          <w:highlight w:val="green"/>
        </w:rPr>
        <w:t>Agreement</w:t>
      </w:r>
    </w:p>
    <w:p w14:paraId="61BC63CB" w14:textId="77777777" w:rsidR="00716590" w:rsidRPr="004C1807" w:rsidRDefault="00716590" w:rsidP="00716590">
      <w:pPr>
        <w:numPr>
          <w:ilvl w:val="0"/>
          <w:numId w:val="10"/>
        </w:numPr>
        <w:overflowPunct/>
        <w:autoSpaceDE/>
        <w:autoSpaceDN/>
        <w:adjustRightInd/>
        <w:spacing w:after="0"/>
        <w:textAlignment w:val="auto"/>
        <w:rPr>
          <w:lang w:eastAsia="zh-CN"/>
        </w:rPr>
      </w:pPr>
      <w:r w:rsidRPr="004C1807">
        <w:rPr>
          <w:lang w:eastAsia="zh-CN"/>
        </w:rPr>
        <w:t>Test Scope</w:t>
      </w:r>
    </w:p>
    <w:p w14:paraId="134D4D13" w14:textId="77777777" w:rsidR="00716590" w:rsidRPr="008E72EE" w:rsidRDefault="00716590" w:rsidP="00716590">
      <w:pPr>
        <w:numPr>
          <w:ilvl w:val="1"/>
          <w:numId w:val="10"/>
        </w:numPr>
        <w:overflowPunct/>
        <w:autoSpaceDE/>
        <w:autoSpaceDN/>
        <w:adjustRightInd/>
        <w:spacing w:after="0"/>
        <w:textAlignment w:val="auto"/>
        <w:rPr>
          <w:bCs/>
          <w:lang w:eastAsia="zh-CN"/>
        </w:rPr>
      </w:pPr>
      <w:r w:rsidRPr="008E72EE">
        <w:rPr>
          <w:bCs/>
          <w:lang w:eastAsia="zh-CN"/>
        </w:rPr>
        <w:t>Whether to define PDSCH requirement with HST-SFN scheme B</w:t>
      </w:r>
    </w:p>
    <w:p w14:paraId="17927BB7" w14:textId="77777777" w:rsidR="00716590" w:rsidRPr="008E72EE" w:rsidRDefault="00716590" w:rsidP="00716590">
      <w:pPr>
        <w:widowControl w:val="0"/>
        <w:numPr>
          <w:ilvl w:val="2"/>
          <w:numId w:val="11"/>
        </w:numPr>
        <w:overflowPunct/>
        <w:autoSpaceDE/>
        <w:autoSpaceDN/>
        <w:adjustRightInd/>
        <w:spacing w:after="0"/>
        <w:jc w:val="both"/>
        <w:textAlignment w:val="bottom"/>
        <w:rPr>
          <w:lang w:val="en-US" w:eastAsia="zh-CN"/>
        </w:rPr>
      </w:pPr>
      <w:r w:rsidRPr="008E72EE">
        <w:rPr>
          <w:lang w:val="en-US" w:eastAsia="zh-CN"/>
        </w:rPr>
        <w:t xml:space="preserve">Option 1: Introduced the PDSCH requirement with HST-SFN B under test applicability rule </w:t>
      </w:r>
    </w:p>
    <w:p w14:paraId="69A0DC97" w14:textId="77777777" w:rsidR="00716590" w:rsidRPr="008E72EE" w:rsidRDefault="00716590" w:rsidP="00716590">
      <w:pPr>
        <w:widowControl w:val="0"/>
        <w:numPr>
          <w:ilvl w:val="3"/>
          <w:numId w:val="40"/>
        </w:numPr>
        <w:tabs>
          <w:tab w:val="num" w:pos="484"/>
          <w:tab w:val="num" w:pos="709"/>
        </w:tabs>
        <w:overflowPunct/>
        <w:autoSpaceDE/>
        <w:autoSpaceDN/>
        <w:adjustRightInd/>
        <w:spacing w:after="0"/>
        <w:jc w:val="both"/>
        <w:textAlignment w:val="bottom"/>
        <w:rPr>
          <w:lang w:eastAsia="zh-CN"/>
        </w:rPr>
      </w:pPr>
      <w:r w:rsidRPr="008E72EE">
        <w:rPr>
          <w:rFonts w:hint="eastAsia"/>
          <w:lang w:eastAsia="zh-CN"/>
        </w:rPr>
        <w:t>F</w:t>
      </w:r>
      <w:r w:rsidRPr="008E72EE">
        <w:rPr>
          <w:lang w:eastAsia="zh-CN"/>
        </w:rPr>
        <w:t xml:space="preserve">FS on the pre-compensation modeling  </w:t>
      </w:r>
    </w:p>
    <w:p w14:paraId="5B3B8723" w14:textId="77777777" w:rsidR="00716590" w:rsidRPr="008E72EE" w:rsidRDefault="00716590" w:rsidP="00716590">
      <w:pPr>
        <w:widowControl w:val="0"/>
        <w:numPr>
          <w:ilvl w:val="2"/>
          <w:numId w:val="11"/>
        </w:numPr>
        <w:overflowPunct/>
        <w:autoSpaceDE/>
        <w:autoSpaceDN/>
        <w:adjustRightInd/>
        <w:spacing w:after="0"/>
        <w:jc w:val="both"/>
        <w:textAlignment w:val="bottom"/>
        <w:rPr>
          <w:lang w:val="en-US" w:eastAsia="zh-CN"/>
        </w:rPr>
      </w:pPr>
      <w:r w:rsidRPr="008E72EE">
        <w:rPr>
          <w:lang w:val="en-US" w:eastAsia="zh-CN"/>
        </w:rPr>
        <w:t>Option 2: Not to introduce the PDSCH requirement with HST-SFN B</w:t>
      </w:r>
    </w:p>
    <w:p w14:paraId="15BC3457" w14:textId="77777777" w:rsidR="00716590" w:rsidRPr="008E72EE" w:rsidRDefault="00716590" w:rsidP="00716590">
      <w:pPr>
        <w:widowControl w:val="0"/>
        <w:numPr>
          <w:ilvl w:val="2"/>
          <w:numId w:val="11"/>
        </w:numPr>
        <w:overflowPunct/>
        <w:autoSpaceDE/>
        <w:autoSpaceDN/>
        <w:adjustRightInd/>
        <w:spacing w:after="0"/>
        <w:jc w:val="both"/>
        <w:textAlignment w:val="bottom"/>
        <w:rPr>
          <w:lang w:val="en-US" w:eastAsia="zh-CN"/>
        </w:rPr>
      </w:pPr>
      <w:r w:rsidRPr="008E72EE">
        <w:rPr>
          <w:lang w:val="en-US" w:eastAsia="zh-CN"/>
        </w:rPr>
        <w:t>Further discuss the difference compared other transmission schemes from UE processing, deployment scenario and the receiver performance aspect and RAN4 will make decision on RA4#104-e meeting whether HST SFN scheme B test cases will be specified or not</w:t>
      </w:r>
    </w:p>
    <w:p w14:paraId="7030B349" w14:textId="77777777" w:rsidR="00716590" w:rsidRPr="008E72EE" w:rsidRDefault="00716590" w:rsidP="00716590">
      <w:pPr>
        <w:widowControl w:val="0"/>
        <w:numPr>
          <w:ilvl w:val="2"/>
          <w:numId w:val="11"/>
        </w:numPr>
        <w:overflowPunct/>
        <w:autoSpaceDE/>
        <w:autoSpaceDN/>
        <w:adjustRightInd/>
        <w:spacing w:after="0"/>
        <w:jc w:val="both"/>
        <w:textAlignment w:val="bottom"/>
        <w:rPr>
          <w:lang w:val="en-US" w:eastAsia="zh-CN"/>
        </w:rPr>
      </w:pPr>
      <w:r w:rsidRPr="008E72EE">
        <w:rPr>
          <w:lang w:val="en-US" w:eastAsia="zh-CN"/>
        </w:rPr>
        <w:t>FFS on the pre-compensation modelling</w:t>
      </w:r>
    </w:p>
    <w:p w14:paraId="175AF4E1" w14:textId="77777777" w:rsidR="00716590" w:rsidRPr="001F2C2C" w:rsidRDefault="00716590" w:rsidP="00716590">
      <w:pPr>
        <w:numPr>
          <w:ilvl w:val="0"/>
          <w:numId w:val="10"/>
        </w:numPr>
        <w:overflowPunct/>
        <w:autoSpaceDE/>
        <w:autoSpaceDN/>
        <w:adjustRightInd/>
        <w:spacing w:after="0"/>
        <w:textAlignment w:val="auto"/>
        <w:rPr>
          <w:lang w:eastAsia="zh-CN"/>
        </w:rPr>
      </w:pPr>
      <w:r w:rsidRPr="008E72EE">
        <w:rPr>
          <w:lang w:eastAsia="zh-CN"/>
        </w:rPr>
        <w:t>Test setup for PDSCH requirement for SFN scheme A with Single Carrier</w:t>
      </w:r>
    </w:p>
    <w:p w14:paraId="17710ADF" w14:textId="77777777" w:rsidR="00716590" w:rsidRPr="001F2C2C" w:rsidRDefault="00716590" w:rsidP="00716590">
      <w:pPr>
        <w:numPr>
          <w:ilvl w:val="1"/>
          <w:numId w:val="10"/>
        </w:numPr>
        <w:overflowPunct/>
        <w:autoSpaceDE/>
        <w:autoSpaceDN/>
        <w:adjustRightInd/>
        <w:spacing w:after="0"/>
        <w:textAlignment w:val="auto"/>
        <w:rPr>
          <w:rFonts w:eastAsiaTheme="minorEastAsia"/>
          <w:bCs/>
          <w:lang w:eastAsia="zh-CN"/>
        </w:rPr>
      </w:pPr>
      <w:r w:rsidRPr="001F2C2C">
        <w:rPr>
          <w:rFonts w:eastAsiaTheme="minorEastAsia"/>
          <w:bCs/>
          <w:lang w:eastAsia="zh-CN"/>
        </w:rPr>
        <w:t>Maximum Doppler shift</w:t>
      </w:r>
    </w:p>
    <w:p w14:paraId="66BACA27" w14:textId="77777777" w:rsidR="00716590" w:rsidRPr="00660CAB" w:rsidRDefault="00716590" w:rsidP="00716590">
      <w:pPr>
        <w:widowControl w:val="0"/>
        <w:numPr>
          <w:ilvl w:val="2"/>
          <w:numId w:val="11"/>
        </w:numPr>
        <w:tabs>
          <w:tab w:val="num" w:pos="484"/>
          <w:tab w:val="num" w:pos="709"/>
        </w:tabs>
        <w:overflowPunct/>
        <w:autoSpaceDE/>
        <w:autoSpaceDN/>
        <w:adjustRightInd/>
        <w:spacing w:after="0"/>
        <w:jc w:val="both"/>
        <w:textAlignment w:val="bottom"/>
        <w:rPr>
          <w:lang w:eastAsia="zh-CN"/>
        </w:rPr>
      </w:pPr>
      <w:r w:rsidRPr="00660CAB">
        <w:rPr>
          <w:lang w:eastAsia="zh-CN"/>
        </w:rPr>
        <w:t xml:space="preserve">RAN4 will make final decision about the value of Maximum Doppler shift in RAN4#104-e meeting based on the simulation results, </w:t>
      </w:r>
      <w:proofErr w:type="gramStart"/>
      <w:r w:rsidRPr="00660CAB">
        <w:rPr>
          <w:lang w:eastAsia="zh-CN"/>
        </w:rPr>
        <w:t>e.g.</w:t>
      </w:r>
      <w:proofErr w:type="gramEnd"/>
      <w:r w:rsidRPr="00660CAB">
        <w:rPr>
          <w:lang w:eastAsia="zh-CN"/>
        </w:rPr>
        <w:t xml:space="preserve"> compare the required SNR to achieve 70% of peak rate with MCS17 (or MCS13) with rank 2.</w:t>
      </w:r>
    </w:p>
    <w:p w14:paraId="26EA1C67" w14:textId="77777777" w:rsidR="00716590" w:rsidRPr="00660CAB" w:rsidRDefault="00716590" w:rsidP="00716590">
      <w:pPr>
        <w:widowControl w:val="0"/>
        <w:numPr>
          <w:ilvl w:val="3"/>
          <w:numId w:val="40"/>
        </w:numPr>
        <w:tabs>
          <w:tab w:val="num" w:pos="484"/>
          <w:tab w:val="num" w:pos="709"/>
        </w:tabs>
        <w:overflowPunct/>
        <w:autoSpaceDE/>
        <w:autoSpaceDN/>
        <w:adjustRightInd/>
        <w:spacing w:after="0"/>
        <w:jc w:val="both"/>
        <w:textAlignment w:val="bottom"/>
        <w:rPr>
          <w:lang w:eastAsia="zh-CN"/>
        </w:rPr>
      </w:pPr>
      <w:r w:rsidRPr="00660CAB">
        <w:rPr>
          <w:lang w:eastAsia="zh-CN"/>
        </w:rPr>
        <w:t>Option 1: 870Hz (baseline)</w:t>
      </w:r>
    </w:p>
    <w:p w14:paraId="7E5053E9" w14:textId="77777777" w:rsidR="00716590" w:rsidRPr="00660CAB" w:rsidRDefault="00716590" w:rsidP="00716590">
      <w:pPr>
        <w:widowControl w:val="0"/>
        <w:numPr>
          <w:ilvl w:val="3"/>
          <w:numId w:val="40"/>
        </w:numPr>
        <w:tabs>
          <w:tab w:val="num" w:pos="484"/>
          <w:tab w:val="num" w:pos="709"/>
        </w:tabs>
        <w:overflowPunct/>
        <w:autoSpaceDE/>
        <w:autoSpaceDN/>
        <w:adjustRightInd/>
        <w:spacing w:after="0"/>
        <w:jc w:val="both"/>
        <w:textAlignment w:val="bottom"/>
        <w:rPr>
          <w:lang w:eastAsia="zh-CN"/>
        </w:rPr>
      </w:pPr>
      <w:r w:rsidRPr="00660CAB">
        <w:rPr>
          <w:lang w:eastAsia="zh-CN"/>
        </w:rPr>
        <w:t>Option 2: 972Hz</w:t>
      </w:r>
    </w:p>
    <w:p w14:paraId="6AB01032" w14:textId="77777777" w:rsidR="00716590" w:rsidRPr="00660CAB" w:rsidRDefault="00716590" w:rsidP="00716590">
      <w:pPr>
        <w:widowControl w:val="0"/>
        <w:numPr>
          <w:ilvl w:val="2"/>
          <w:numId w:val="11"/>
        </w:numPr>
        <w:tabs>
          <w:tab w:val="num" w:pos="484"/>
          <w:tab w:val="num" w:pos="709"/>
        </w:tabs>
        <w:overflowPunct/>
        <w:autoSpaceDE/>
        <w:autoSpaceDN/>
        <w:adjustRightInd/>
        <w:spacing w:after="0"/>
        <w:jc w:val="both"/>
        <w:textAlignment w:val="bottom"/>
        <w:rPr>
          <w:lang w:eastAsia="zh-CN"/>
        </w:rPr>
      </w:pPr>
      <w:r w:rsidRPr="00660CAB">
        <w:rPr>
          <w:lang w:eastAsia="zh-CN"/>
        </w:rPr>
        <w:t>Encourage interested companies provide the simulation results for both Options in RAN4#104-e meeting.</w:t>
      </w:r>
    </w:p>
    <w:p w14:paraId="7F6A466C" w14:textId="77777777" w:rsidR="00716590" w:rsidRPr="001F2C2C" w:rsidRDefault="00716590" w:rsidP="00716590">
      <w:pPr>
        <w:numPr>
          <w:ilvl w:val="1"/>
          <w:numId w:val="10"/>
        </w:numPr>
        <w:tabs>
          <w:tab w:val="num" w:pos="484"/>
          <w:tab w:val="num" w:pos="709"/>
        </w:tabs>
        <w:overflowPunct/>
        <w:autoSpaceDE/>
        <w:autoSpaceDN/>
        <w:adjustRightInd/>
        <w:spacing w:after="0"/>
        <w:textAlignment w:val="auto"/>
        <w:rPr>
          <w:rFonts w:eastAsiaTheme="minorEastAsia"/>
          <w:bCs/>
          <w:lang w:eastAsia="zh-CN"/>
        </w:rPr>
      </w:pPr>
      <w:r w:rsidRPr="001F2C2C">
        <w:rPr>
          <w:rFonts w:eastAsiaTheme="minorEastAsia"/>
          <w:bCs/>
          <w:lang w:eastAsia="zh-CN"/>
        </w:rPr>
        <w:t>MCS and Rank</w:t>
      </w:r>
    </w:p>
    <w:p w14:paraId="2B1C8B88" w14:textId="77777777" w:rsidR="00716590" w:rsidRPr="008E72EE" w:rsidRDefault="00716590" w:rsidP="00716590">
      <w:pPr>
        <w:widowControl w:val="0"/>
        <w:numPr>
          <w:ilvl w:val="2"/>
          <w:numId w:val="11"/>
        </w:numPr>
        <w:tabs>
          <w:tab w:val="num" w:pos="484"/>
          <w:tab w:val="num" w:pos="709"/>
        </w:tabs>
        <w:overflowPunct/>
        <w:autoSpaceDE/>
        <w:autoSpaceDN/>
        <w:adjustRightInd/>
        <w:spacing w:after="0"/>
        <w:jc w:val="both"/>
        <w:textAlignment w:val="bottom"/>
        <w:rPr>
          <w:lang w:eastAsia="zh-CN"/>
        </w:rPr>
      </w:pPr>
      <w:r w:rsidRPr="008E72EE">
        <w:rPr>
          <w:lang w:eastAsia="zh-CN"/>
        </w:rPr>
        <w:t xml:space="preserve">MCS17 rank 2 as the baseline. </w:t>
      </w:r>
    </w:p>
    <w:p w14:paraId="0121A246" w14:textId="77777777" w:rsidR="00716590" w:rsidRPr="008E72EE" w:rsidRDefault="00716590" w:rsidP="00716590">
      <w:pPr>
        <w:widowControl w:val="0"/>
        <w:numPr>
          <w:ilvl w:val="2"/>
          <w:numId w:val="11"/>
        </w:numPr>
        <w:tabs>
          <w:tab w:val="num" w:pos="484"/>
          <w:tab w:val="num" w:pos="709"/>
        </w:tabs>
        <w:overflowPunct/>
        <w:autoSpaceDE/>
        <w:autoSpaceDN/>
        <w:adjustRightInd/>
        <w:spacing w:after="0"/>
        <w:jc w:val="both"/>
        <w:textAlignment w:val="bottom"/>
        <w:rPr>
          <w:lang w:eastAsia="zh-CN"/>
        </w:rPr>
      </w:pPr>
      <w:r w:rsidRPr="008E72EE">
        <w:rPr>
          <w:lang w:eastAsia="zh-CN"/>
        </w:rPr>
        <w:t>RAN4 may consider MCS13 rank 2 according to the simulation results</w:t>
      </w:r>
    </w:p>
    <w:p w14:paraId="025AFDF2" w14:textId="77777777" w:rsidR="00716590" w:rsidRPr="001F2C2C" w:rsidRDefault="00716590" w:rsidP="00716590">
      <w:pPr>
        <w:numPr>
          <w:ilvl w:val="1"/>
          <w:numId w:val="10"/>
        </w:numPr>
        <w:tabs>
          <w:tab w:val="num" w:pos="484"/>
          <w:tab w:val="num" w:pos="709"/>
        </w:tabs>
        <w:overflowPunct/>
        <w:autoSpaceDE/>
        <w:autoSpaceDN/>
        <w:adjustRightInd/>
        <w:spacing w:after="0"/>
        <w:textAlignment w:val="auto"/>
        <w:rPr>
          <w:rFonts w:eastAsiaTheme="minorEastAsia"/>
          <w:bCs/>
          <w:lang w:eastAsia="zh-CN"/>
        </w:rPr>
      </w:pPr>
      <w:r w:rsidRPr="008E72EE">
        <w:rPr>
          <w:lang w:eastAsia="zh-CN"/>
        </w:rPr>
        <w:t>UE</w:t>
      </w:r>
      <w:r w:rsidRPr="001F2C2C">
        <w:rPr>
          <w:rFonts w:eastAsiaTheme="minorEastAsia"/>
          <w:bCs/>
          <w:lang w:eastAsia="zh-CN"/>
        </w:rPr>
        <w:t xml:space="preserve"> capability </w:t>
      </w:r>
    </w:p>
    <w:p w14:paraId="77CCEE53" w14:textId="77777777" w:rsidR="00716590" w:rsidRPr="008E72EE" w:rsidRDefault="00716590" w:rsidP="00716590">
      <w:pPr>
        <w:widowControl w:val="0"/>
        <w:numPr>
          <w:ilvl w:val="2"/>
          <w:numId w:val="11"/>
        </w:numPr>
        <w:tabs>
          <w:tab w:val="num" w:pos="484"/>
          <w:tab w:val="num" w:pos="709"/>
        </w:tabs>
        <w:overflowPunct/>
        <w:autoSpaceDE/>
        <w:autoSpaceDN/>
        <w:adjustRightInd/>
        <w:spacing w:after="0"/>
        <w:jc w:val="both"/>
        <w:textAlignment w:val="bottom"/>
        <w:rPr>
          <w:lang w:eastAsia="zh-CN"/>
        </w:rPr>
      </w:pPr>
      <w:r w:rsidRPr="008E72EE">
        <w:rPr>
          <w:lang w:eastAsia="zh-CN"/>
        </w:rPr>
        <w:t>The PDSCH demodulation requirements for HST-SFN Scheme A should be applicable for UE capable of “23-6-1 SFN scheme A (scheme 1) for PDSCH and PDCCH”</w:t>
      </w:r>
    </w:p>
    <w:p w14:paraId="0BDFE173" w14:textId="77777777" w:rsidR="00716590" w:rsidRDefault="00716590" w:rsidP="00716590">
      <w:pPr>
        <w:overflowPunct/>
        <w:autoSpaceDE/>
        <w:autoSpaceDN/>
        <w:adjustRightInd/>
        <w:spacing w:after="0"/>
        <w:textAlignment w:val="auto"/>
        <w:rPr>
          <w:rFonts w:eastAsiaTheme="minorEastAsia"/>
          <w:bCs/>
          <w:lang w:eastAsia="zh-CN"/>
        </w:rPr>
      </w:pPr>
    </w:p>
    <w:p w14:paraId="26D8A450" w14:textId="77777777" w:rsidR="00716590" w:rsidRPr="001F2C2C" w:rsidRDefault="00716590" w:rsidP="00716590">
      <w:pPr>
        <w:numPr>
          <w:ilvl w:val="0"/>
          <w:numId w:val="10"/>
        </w:numPr>
        <w:overflowPunct/>
        <w:autoSpaceDE/>
        <w:autoSpaceDN/>
        <w:adjustRightInd/>
        <w:spacing w:after="0"/>
        <w:textAlignment w:val="auto"/>
        <w:rPr>
          <w:lang w:eastAsia="zh-CN"/>
        </w:rPr>
      </w:pPr>
      <w:r w:rsidRPr="001F2C2C">
        <w:rPr>
          <w:rFonts w:eastAsiaTheme="minorEastAsia"/>
          <w:lang w:eastAsia="zh-CN"/>
        </w:rPr>
        <w:t xml:space="preserve">Test setup for PDSCH requirement for SFN scheme </w:t>
      </w:r>
      <w:r>
        <w:rPr>
          <w:rFonts w:eastAsiaTheme="minorEastAsia"/>
          <w:lang w:eastAsia="zh-CN"/>
        </w:rPr>
        <w:t>B</w:t>
      </w:r>
    </w:p>
    <w:p w14:paraId="602458FE" w14:textId="77777777" w:rsidR="00716590" w:rsidRPr="001F2C2C" w:rsidRDefault="00716590" w:rsidP="00716590">
      <w:pPr>
        <w:numPr>
          <w:ilvl w:val="1"/>
          <w:numId w:val="10"/>
        </w:numPr>
        <w:overflowPunct/>
        <w:autoSpaceDE/>
        <w:autoSpaceDN/>
        <w:adjustRightInd/>
        <w:spacing w:after="0"/>
        <w:textAlignment w:val="auto"/>
        <w:rPr>
          <w:rFonts w:eastAsiaTheme="minorEastAsia"/>
          <w:bCs/>
          <w:lang w:eastAsia="zh-CN"/>
        </w:rPr>
      </w:pPr>
      <w:r w:rsidRPr="001F2C2C">
        <w:rPr>
          <w:rFonts w:eastAsiaTheme="minorEastAsia"/>
          <w:bCs/>
          <w:lang w:eastAsia="zh-CN"/>
        </w:rPr>
        <w:t xml:space="preserve">Modelling of TRP pre-compensation </w:t>
      </w:r>
    </w:p>
    <w:p w14:paraId="6D76F07F" w14:textId="77777777" w:rsidR="00716590" w:rsidRPr="006E5463" w:rsidRDefault="00716590" w:rsidP="00716590">
      <w:pPr>
        <w:widowControl w:val="0"/>
        <w:numPr>
          <w:ilvl w:val="2"/>
          <w:numId w:val="11"/>
        </w:numPr>
        <w:tabs>
          <w:tab w:val="num" w:pos="484"/>
          <w:tab w:val="num" w:pos="709"/>
        </w:tabs>
        <w:overflowPunct/>
        <w:autoSpaceDE/>
        <w:autoSpaceDN/>
        <w:adjustRightInd/>
        <w:spacing w:after="0"/>
        <w:jc w:val="both"/>
        <w:textAlignment w:val="bottom"/>
        <w:rPr>
          <w:rFonts w:eastAsiaTheme="minorEastAsia"/>
          <w:lang w:eastAsia="zh-CN"/>
        </w:rPr>
      </w:pPr>
      <w:r w:rsidRPr="006E5463">
        <w:rPr>
          <w:rFonts w:eastAsiaTheme="minorEastAsia"/>
          <w:lang w:eastAsia="zh-CN"/>
        </w:rPr>
        <w:t>Assume perfect modelling of TRP pre-compensation as baseline.</w:t>
      </w:r>
    </w:p>
    <w:p w14:paraId="06F52B61" w14:textId="77777777" w:rsidR="00716590" w:rsidRPr="006E5463" w:rsidRDefault="00716590" w:rsidP="00716590">
      <w:pPr>
        <w:widowControl w:val="0"/>
        <w:numPr>
          <w:ilvl w:val="2"/>
          <w:numId w:val="11"/>
        </w:numPr>
        <w:tabs>
          <w:tab w:val="num" w:pos="484"/>
          <w:tab w:val="num" w:pos="709"/>
        </w:tabs>
        <w:overflowPunct/>
        <w:autoSpaceDE/>
        <w:autoSpaceDN/>
        <w:adjustRightInd/>
        <w:spacing w:after="0"/>
        <w:jc w:val="both"/>
        <w:textAlignment w:val="bottom"/>
        <w:rPr>
          <w:rFonts w:eastAsiaTheme="minorEastAsia"/>
          <w:lang w:eastAsia="zh-CN"/>
        </w:rPr>
      </w:pPr>
      <w:r w:rsidRPr="006E5463">
        <w:rPr>
          <w:rFonts w:eastAsiaTheme="minorEastAsia"/>
          <w:lang w:eastAsia="zh-CN"/>
        </w:rPr>
        <w:t>Interested companies can evaluate the following model:</w:t>
      </w:r>
    </w:p>
    <w:p w14:paraId="068DE9CE" w14:textId="77777777" w:rsidR="00716590" w:rsidRPr="006E5463" w:rsidRDefault="00716590" w:rsidP="00716590">
      <w:pPr>
        <w:widowControl w:val="0"/>
        <w:numPr>
          <w:ilvl w:val="3"/>
          <w:numId w:val="40"/>
        </w:numPr>
        <w:tabs>
          <w:tab w:val="num" w:pos="484"/>
          <w:tab w:val="num" w:pos="709"/>
          <w:tab w:val="num" w:pos="2160"/>
        </w:tabs>
        <w:overflowPunct/>
        <w:autoSpaceDE/>
        <w:autoSpaceDN/>
        <w:adjustRightInd/>
        <w:spacing w:after="0"/>
        <w:jc w:val="both"/>
        <w:textAlignment w:val="bottom"/>
        <w:rPr>
          <w:lang w:eastAsia="zh-CN"/>
        </w:rPr>
      </w:pPr>
      <w:r w:rsidRPr="006E5463">
        <w:rPr>
          <w:lang w:eastAsia="zh-CN"/>
        </w:rPr>
        <w:t xml:space="preserve">The frequency shift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D</m:t>
            </m:r>
            <m:r>
              <m:rPr>
                <m:sty m:val="p"/>
              </m:rPr>
              <w:rPr>
                <w:rFonts w:ascii="Cambria Math" w:hAnsi="Cambria Math"/>
                <w:lang w:eastAsia="zh-CN"/>
              </w:rPr>
              <m:t>,</m:t>
            </m:r>
            <m:r>
              <w:rPr>
                <w:rFonts w:ascii="Cambria Math" w:hAnsi="Cambria Math"/>
                <w:lang w:eastAsia="zh-CN"/>
              </w:rPr>
              <m:t>k</m:t>
            </m:r>
          </m:sub>
        </m:sSub>
      </m:oMath>
      <w:r w:rsidRPr="006E5463">
        <w:rPr>
          <w:lang w:eastAsia="zh-CN"/>
        </w:rPr>
        <w:t xml:space="preserve"> (Hz) from kth RRH is given by:</w:t>
      </w:r>
    </w:p>
    <w:p w14:paraId="0D4F34D8" w14:textId="77777777" w:rsidR="00716590" w:rsidRPr="00E4645F" w:rsidRDefault="00F13796" w:rsidP="00716590">
      <w:pPr>
        <w:pStyle w:val="aff8"/>
        <w:ind w:left="800"/>
        <w:jc w:val="center"/>
        <w:rPr>
          <w:rFonts w:eastAsiaTheme="minorEastAsia"/>
          <w:lang w:eastAsia="zh-CN"/>
        </w:rPr>
      </w:pPr>
      <m:oMath>
        <m:sSub>
          <m:sSubPr>
            <m:ctrlPr>
              <w:rPr>
                <w:rFonts w:ascii="Cambria Math" w:hAnsi="Cambria Math"/>
                <w:bCs/>
                <w:i/>
                <w:lang w:eastAsia="zh-CN"/>
              </w:rPr>
            </m:ctrlPr>
          </m:sSubPr>
          <m:e>
            <m:r>
              <w:rPr>
                <w:rFonts w:ascii="Cambria Math" w:hAnsi="Cambria Math"/>
                <w:lang w:eastAsia="zh-CN"/>
              </w:rPr>
              <m:t>F</m:t>
            </m:r>
          </m:e>
          <m:sub>
            <m:r>
              <w:rPr>
                <w:rFonts w:ascii="Cambria Math" w:hAnsi="Cambria Math"/>
                <w:lang w:eastAsia="zh-CN"/>
              </w:rPr>
              <m:t>D,k</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×real</m:t>
        </m:r>
        <m:d>
          <m:dPr>
            <m:begChr m:val="["/>
            <m:endChr m:val="]"/>
            <m:ctrlPr>
              <w:rPr>
                <w:rFonts w:ascii="Cambria Math" w:hAnsi="Cambria Math"/>
                <w:bCs/>
                <w:i/>
                <w:lang w:eastAsia="zh-CN"/>
              </w:rPr>
            </m:ctrlPr>
          </m:dPr>
          <m:e>
            <m:r>
              <w:rPr>
                <w:rFonts w:ascii="Cambria Math" w:hAnsi="Cambria Math"/>
                <w:lang w:eastAsia="zh-CN"/>
              </w:rPr>
              <m:t>-v×</m:t>
            </m:r>
            <m:f>
              <m:fPr>
                <m:ctrlPr>
                  <w:rPr>
                    <w:rFonts w:ascii="Cambria Math" w:hAnsi="Cambria Math"/>
                    <w:bCs/>
                    <w:i/>
                    <w:lang w:eastAsia="zh-CN"/>
                  </w:rPr>
                </m:ctrlPr>
              </m:fPr>
              <m:num>
                <m:r>
                  <w:rPr>
                    <w:rFonts w:ascii="Cambria Math" w:hAnsi="Cambria Math"/>
                    <w:lang w:eastAsia="zh-CN"/>
                  </w:rPr>
                  <m:t>y-</m:t>
                </m:r>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k</m:t>
                    </m:r>
                  </m:sub>
                </m:sSub>
              </m:num>
              <m:den>
                <m:d>
                  <m:dPr>
                    <m:begChr m:val="|"/>
                    <m:endChr m:val="|"/>
                    <m:ctrlPr>
                      <w:rPr>
                        <w:rFonts w:ascii="Cambria Math" w:hAnsi="Cambria Math"/>
                        <w:bCs/>
                        <w:i/>
                        <w:lang w:eastAsia="zh-CN"/>
                      </w:rPr>
                    </m:ctrlPr>
                  </m:dPr>
                  <m:e>
                    <m:r>
                      <w:rPr>
                        <w:rFonts w:ascii="Cambria Math" w:hAnsi="Cambria Math"/>
                        <w:lang w:eastAsia="zh-CN"/>
                      </w:rPr>
                      <m:t>y-</m:t>
                    </m:r>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k</m:t>
                        </m:r>
                      </m:sub>
                    </m:sSub>
                  </m:e>
                </m:d>
                <m:r>
                  <w:rPr>
                    <w:rFonts w:ascii="Cambria Math" w:hAnsi="Cambria Math"/>
                    <w:lang w:eastAsia="zh-CN"/>
                  </w:rPr>
                  <m:t>×C</m:t>
                </m:r>
              </m:den>
            </m:f>
          </m:e>
        </m:d>
      </m:oMath>
      <w:r w:rsidR="00716590" w:rsidRPr="00E4645F">
        <w:rPr>
          <w:rFonts w:ascii="Arial" w:eastAsiaTheme="minorEastAsia" w:hAnsi="Arial" w:cs="Arial"/>
          <w:bCs/>
          <w:sz w:val="18"/>
          <w:lang w:eastAsia="zh-CN"/>
        </w:rPr>
        <w:t xml:space="preserve"> for </w:t>
      </w:r>
      <m:oMath>
        <m:r>
          <w:rPr>
            <w:rFonts w:ascii="Cambria Math" w:eastAsia="Times New Roman" w:hAnsi="Cambria Math" w:cs="Arial"/>
            <w:sz w:val="18"/>
            <w:lang w:eastAsia="ko-KR"/>
          </w:rPr>
          <m:t>k*</m:t>
        </m:r>
        <m:sSub>
          <m:sSubPr>
            <m:ctrlPr>
              <w:rPr>
                <w:rFonts w:ascii="Cambria Math" w:hAnsi="Cambria Math"/>
                <w:bCs/>
                <w:i/>
                <w:lang w:eastAsia="ko-KR"/>
              </w:rPr>
            </m:ctrlPr>
          </m:sSubPr>
          <m:e>
            <m:r>
              <w:rPr>
                <w:rFonts w:ascii="Cambria Math" w:eastAsia="Times New Roman" w:hAnsi="Cambria Math" w:cs="Arial"/>
                <w:sz w:val="18"/>
                <w:lang w:eastAsia="ko-KR"/>
              </w:rPr>
              <m:t>D</m:t>
            </m:r>
          </m:e>
          <m:sub>
            <m:r>
              <w:rPr>
                <w:rFonts w:ascii="Cambria Math" w:eastAsia="Times New Roman" w:hAnsi="Cambria Math" w:cs="Arial"/>
                <w:sz w:val="18"/>
                <w:lang w:eastAsia="ko-KR"/>
              </w:rPr>
              <m:t>s</m:t>
            </m:r>
          </m:sub>
        </m:sSub>
        <m:r>
          <w:rPr>
            <w:rFonts w:ascii="Cambria Math" w:eastAsia="Times New Roman" w:hAnsi="Cambria Math" w:cs="Arial"/>
            <w:sz w:val="18"/>
            <w:lang w:eastAsia="ko-KR"/>
          </w:rPr>
          <m:t>≤a&lt;k*</m:t>
        </m:r>
        <m:sSub>
          <m:sSubPr>
            <m:ctrlPr>
              <w:rPr>
                <w:rFonts w:ascii="Cambria Math" w:hAnsi="Cambria Math"/>
                <w:bCs/>
                <w:i/>
                <w:lang w:eastAsia="ko-KR"/>
              </w:rPr>
            </m:ctrlPr>
          </m:sSubPr>
          <m:e>
            <m:r>
              <w:rPr>
                <w:rFonts w:ascii="Cambria Math" w:eastAsia="Times New Roman" w:hAnsi="Cambria Math" w:cs="Arial"/>
                <w:sz w:val="18"/>
                <w:lang w:eastAsia="ko-KR"/>
              </w:rPr>
              <m:t>D</m:t>
            </m:r>
          </m:e>
          <m:sub>
            <m:r>
              <w:rPr>
                <w:rFonts w:ascii="Cambria Math" w:eastAsia="Times New Roman" w:hAnsi="Cambria Math" w:cs="Arial"/>
                <w:sz w:val="18"/>
                <w:lang w:eastAsia="ko-KR"/>
              </w:rPr>
              <m:t>s</m:t>
            </m:r>
          </m:sub>
        </m:sSub>
        <m:r>
          <w:rPr>
            <w:rFonts w:ascii="Cambria Math" w:eastAsia="Times New Roman" w:hAnsi="Cambria Math" w:cs="Arial"/>
            <w:sz w:val="18"/>
            <w:lang w:eastAsia="ko-KR"/>
          </w:rPr>
          <m:t>+</m:t>
        </m:r>
        <m:sSub>
          <m:sSubPr>
            <m:ctrlPr>
              <w:rPr>
                <w:rFonts w:ascii="Cambria Math" w:hAnsi="Cambria Math"/>
                <w:bCs/>
                <w:i/>
                <w:lang w:eastAsia="ko-KR"/>
              </w:rPr>
            </m:ctrlPr>
          </m:sSubPr>
          <m:e>
            <m:r>
              <w:rPr>
                <w:rFonts w:ascii="Cambria Math" w:eastAsia="Times New Roman" w:hAnsi="Cambria Math" w:cs="Arial"/>
                <w:sz w:val="18"/>
                <w:lang w:eastAsia="ko-KR"/>
              </w:rPr>
              <m:t>D</m:t>
            </m:r>
          </m:e>
          <m:sub>
            <m:r>
              <w:rPr>
                <w:rFonts w:ascii="Cambria Math" w:eastAsia="Times New Roman" w:hAnsi="Cambria Math" w:cs="Arial"/>
                <w:sz w:val="18"/>
                <w:lang w:eastAsia="ko-KR"/>
              </w:rPr>
              <m:t>s</m:t>
            </m:r>
          </m:sub>
        </m:sSub>
      </m:oMath>
    </w:p>
    <w:p w14:paraId="32AAEE01" w14:textId="77777777" w:rsidR="00716590" w:rsidRPr="006E5463" w:rsidRDefault="00716590" w:rsidP="00716590">
      <w:pPr>
        <w:ind w:firstLineChars="1300" w:firstLine="2600"/>
        <w:rPr>
          <w:rFonts w:eastAsiaTheme="minorEastAsia"/>
          <w:lang w:val="en-US" w:eastAsia="zh-CN"/>
        </w:rPr>
      </w:pPr>
      <w:r w:rsidRPr="006E5463">
        <w:rPr>
          <w:rFonts w:eastAsiaTheme="minorEastAsia"/>
          <w:lang w:val="en-US" w:eastAsia="zh-CN"/>
        </w:rPr>
        <w:t>and</w:t>
      </w:r>
    </w:p>
    <w:p w14:paraId="6279644B" w14:textId="77777777" w:rsidR="00716590" w:rsidRPr="006E5463" w:rsidRDefault="00F13796" w:rsidP="00716590">
      <w:pPr>
        <w:pStyle w:val="aff8"/>
        <w:ind w:left="800"/>
        <w:jc w:val="center"/>
        <w:rPr>
          <w:rFonts w:eastAsiaTheme="minorEastAsia"/>
          <w:lang w:eastAsia="zh-CN"/>
        </w:rPr>
      </w:pPr>
      <m:oMath>
        <m:sSub>
          <m:sSubPr>
            <m:ctrlPr>
              <w:rPr>
                <w:rFonts w:ascii="Cambria Math" w:hAnsi="Cambria Math"/>
                <w:bCs/>
                <w:i/>
                <w:lang w:eastAsia="ko-KR"/>
              </w:rPr>
            </m:ctrlPr>
          </m:sSubPr>
          <m:e>
            <m:r>
              <w:rPr>
                <w:rFonts w:ascii="Cambria Math" w:eastAsia="Times New Roman" w:hAnsi="Cambria Math" w:cs="Arial"/>
                <w:sz w:val="18"/>
                <w:lang w:eastAsia="ko-KR"/>
              </w:rPr>
              <m:t>F</m:t>
            </m:r>
          </m:e>
          <m:sub>
            <m:r>
              <w:rPr>
                <w:rFonts w:ascii="Cambria Math" w:eastAsia="Times New Roman" w:hAnsi="Cambria Math" w:cs="Arial"/>
                <w:sz w:val="18"/>
                <w:lang w:eastAsia="ko-KR"/>
              </w:rPr>
              <m:t>D,k+1</m:t>
            </m:r>
          </m:sub>
        </m:sSub>
        <m:r>
          <w:rPr>
            <w:rFonts w:ascii="Cambria Math" w:eastAsia="Times New Roman" w:hAnsi="Cambria Math" w:cs="Arial"/>
            <w:sz w:val="18"/>
            <w:lang w:eastAsia="ko-KR"/>
          </w:rPr>
          <m:t>=</m:t>
        </m:r>
        <m:sSub>
          <m:sSubPr>
            <m:ctrlPr>
              <w:rPr>
                <w:rFonts w:ascii="Cambria Math" w:hAnsi="Cambria Math"/>
                <w:bCs/>
                <w:i/>
              </w:rPr>
            </m:ctrlPr>
          </m:sSubPr>
          <m:e>
            <m:r>
              <w:rPr>
                <w:rFonts w:ascii="Cambria Math" w:hAnsi="Cambria Math"/>
              </w:rPr>
              <m:t>F</m:t>
            </m:r>
          </m:e>
          <m:sub>
            <m:r>
              <w:rPr>
                <w:rFonts w:ascii="Cambria Math" w:hAnsi="Cambria Math"/>
              </w:rPr>
              <m:t>D,k</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∆,k+1</m:t>
            </m:r>
          </m:sub>
        </m:sSub>
      </m:oMath>
      <w:r w:rsidR="00716590" w:rsidRPr="006E5463">
        <w:rPr>
          <w:rFonts w:ascii="Arial" w:eastAsiaTheme="minorEastAsia" w:hAnsi="Arial" w:cs="Arial"/>
          <w:bCs/>
          <w:lang w:eastAsia="zh-CN"/>
        </w:rPr>
        <w:t xml:space="preserve"> </w:t>
      </w:r>
      <w:r w:rsidR="00716590" w:rsidRPr="006E5463">
        <w:rPr>
          <w:rFonts w:ascii="Arial" w:eastAsiaTheme="minorEastAsia" w:hAnsi="Arial" w:cs="Arial"/>
          <w:bCs/>
          <w:sz w:val="18"/>
          <w:lang w:eastAsia="zh-CN"/>
        </w:rPr>
        <w:t xml:space="preserve">for </w:t>
      </w:r>
      <m:oMath>
        <m:r>
          <w:rPr>
            <w:rFonts w:ascii="Cambria Math" w:eastAsia="Times New Roman" w:hAnsi="Cambria Math" w:cs="Arial"/>
            <w:sz w:val="18"/>
            <w:lang w:eastAsia="ko-KR"/>
          </w:rPr>
          <m:t>k*</m:t>
        </m:r>
        <m:sSub>
          <m:sSubPr>
            <m:ctrlPr>
              <w:rPr>
                <w:rFonts w:ascii="Cambria Math" w:hAnsi="Cambria Math"/>
                <w:bCs/>
                <w:i/>
                <w:lang w:eastAsia="ko-KR"/>
              </w:rPr>
            </m:ctrlPr>
          </m:sSubPr>
          <m:e>
            <m:r>
              <w:rPr>
                <w:rFonts w:ascii="Cambria Math" w:eastAsia="Times New Roman" w:hAnsi="Cambria Math" w:cs="Arial"/>
                <w:sz w:val="18"/>
                <w:lang w:eastAsia="ko-KR"/>
              </w:rPr>
              <m:t>D</m:t>
            </m:r>
          </m:e>
          <m:sub>
            <m:r>
              <w:rPr>
                <w:rFonts w:ascii="Cambria Math" w:eastAsia="Times New Roman" w:hAnsi="Cambria Math" w:cs="Arial"/>
                <w:sz w:val="18"/>
                <w:lang w:eastAsia="ko-KR"/>
              </w:rPr>
              <m:t>s</m:t>
            </m:r>
          </m:sub>
        </m:sSub>
        <m:r>
          <w:rPr>
            <w:rFonts w:ascii="Cambria Math" w:eastAsia="Times New Roman" w:hAnsi="Cambria Math" w:cs="Arial" w:hint="eastAsia"/>
            <w:sz w:val="18"/>
            <w:lang w:eastAsia="ko-KR"/>
          </w:rPr>
          <m:t>≤</m:t>
        </m:r>
        <m:r>
          <w:rPr>
            <w:rFonts w:ascii="Cambria Math" w:eastAsia="Times New Roman" w:hAnsi="Cambria Math" w:cs="Arial"/>
            <w:sz w:val="18"/>
            <w:lang w:eastAsia="ko-KR"/>
          </w:rPr>
          <m:t>a&lt;k*</m:t>
        </m:r>
        <m:sSub>
          <m:sSubPr>
            <m:ctrlPr>
              <w:rPr>
                <w:rFonts w:ascii="Cambria Math" w:hAnsi="Cambria Math"/>
                <w:bCs/>
                <w:i/>
                <w:lang w:eastAsia="ko-KR"/>
              </w:rPr>
            </m:ctrlPr>
          </m:sSubPr>
          <m:e>
            <m:r>
              <w:rPr>
                <w:rFonts w:ascii="Cambria Math" w:eastAsia="Times New Roman" w:hAnsi="Cambria Math" w:cs="Arial"/>
                <w:sz w:val="18"/>
                <w:lang w:eastAsia="ko-KR"/>
              </w:rPr>
              <m:t>D</m:t>
            </m:r>
          </m:e>
          <m:sub>
            <m:r>
              <w:rPr>
                <w:rFonts w:ascii="Cambria Math" w:eastAsia="Times New Roman" w:hAnsi="Cambria Math" w:cs="Arial"/>
                <w:sz w:val="18"/>
                <w:lang w:eastAsia="ko-KR"/>
              </w:rPr>
              <m:t>s</m:t>
            </m:r>
          </m:sub>
        </m:sSub>
        <m:r>
          <w:rPr>
            <w:rFonts w:ascii="Cambria Math" w:eastAsia="Times New Roman" w:hAnsi="Cambria Math" w:cs="Arial"/>
            <w:sz w:val="18"/>
            <w:lang w:eastAsia="ko-KR"/>
          </w:rPr>
          <m:t>+</m:t>
        </m:r>
        <m:sSub>
          <m:sSubPr>
            <m:ctrlPr>
              <w:rPr>
                <w:rFonts w:ascii="Cambria Math" w:hAnsi="Cambria Math"/>
                <w:bCs/>
                <w:i/>
                <w:lang w:eastAsia="ko-KR"/>
              </w:rPr>
            </m:ctrlPr>
          </m:sSubPr>
          <m:e>
            <m:r>
              <w:rPr>
                <w:rFonts w:ascii="Cambria Math" w:eastAsia="Times New Roman" w:hAnsi="Cambria Math" w:cs="Arial"/>
                <w:sz w:val="18"/>
                <w:lang w:eastAsia="ko-KR"/>
              </w:rPr>
              <m:t>D</m:t>
            </m:r>
          </m:e>
          <m:sub>
            <m:r>
              <w:rPr>
                <w:rFonts w:ascii="Cambria Math" w:eastAsia="Times New Roman" w:hAnsi="Cambria Math" w:cs="Arial"/>
                <w:sz w:val="18"/>
                <w:lang w:eastAsia="ko-KR"/>
              </w:rPr>
              <m:t>s</m:t>
            </m:r>
          </m:sub>
        </m:sSub>
      </m:oMath>
    </w:p>
    <w:p w14:paraId="66097978" w14:textId="77777777" w:rsidR="00716590" w:rsidRPr="006E5463" w:rsidRDefault="00716590" w:rsidP="00716590">
      <w:pPr>
        <w:pStyle w:val="aff8"/>
        <w:spacing w:after="120"/>
        <w:ind w:left="800" w:firstLineChars="800" w:firstLine="1680"/>
        <w:rPr>
          <w:lang w:eastAsia="zh-CN"/>
        </w:rPr>
      </w:pPr>
      <w:proofErr w:type="gramStart"/>
      <w:r w:rsidRPr="006E5463">
        <w:rPr>
          <w:lang w:eastAsia="zh-CN"/>
        </w:rPr>
        <w:t>where</w:t>
      </w:r>
      <w:proofErr w:type="gramEnd"/>
    </w:p>
    <w:p w14:paraId="1485E3D6" w14:textId="77777777" w:rsidR="00716590" w:rsidRPr="006E5463" w:rsidRDefault="00F13796" w:rsidP="00716590">
      <w:pPr>
        <w:pStyle w:val="aff8"/>
        <w:spacing w:after="120"/>
        <w:ind w:left="800"/>
        <w:rPr>
          <w:szCs w:val="24"/>
          <w:lang w:eastAsia="zh-CN"/>
        </w:rPr>
      </w:pPr>
      <m:oMathPara>
        <m:oMath>
          <m:sSub>
            <m:sSubPr>
              <m:ctrlPr>
                <w:rPr>
                  <w:rFonts w:ascii="Cambria Math" w:hAnsi="Cambria Math"/>
                  <w:bCs/>
                  <w:i/>
                  <w:lang w:eastAsia="ko-KR"/>
                </w:rPr>
              </m:ctrlPr>
            </m:sSubPr>
            <m:e>
              <m:r>
                <w:rPr>
                  <w:rFonts w:ascii="Cambria Math" w:eastAsia="Times New Roman" w:hAnsi="Cambria Math" w:cs="Arial"/>
                  <w:sz w:val="18"/>
                  <w:lang w:eastAsia="ko-KR"/>
                </w:rPr>
                <m:t>F</m:t>
              </m:r>
            </m:e>
            <m:sub>
              <m:r>
                <w:rPr>
                  <w:rFonts w:ascii="Cambria Math" w:eastAsia="Times New Roman" w:hAnsi="Cambria Math" w:cs="Arial"/>
                  <w:sz w:val="18"/>
                  <w:lang w:eastAsia="ko-KR"/>
                </w:rPr>
                <m:t>∆,k</m:t>
              </m:r>
            </m:sub>
          </m:sSub>
          <m:r>
            <w:rPr>
              <w:rFonts w:ascii="Cambria Math" w:eastAsia="Times New Roman" w:hAnsi="Cambria Math" w:cs="Arial"/>
              <w:sz w:val="18"/>
              <w:lang w:eastAsia="ko-KR"/>
            </w:rPr>
            <m:t>=</m:t>
          </m:r>
          <m:d>
            <m:dPr>
              <m:begChr m:val="{"/>
              <m:endChr m:val=""/>
              <m:ctrlPr>
                <w:rPr>
                  <w:rFonts w:ascii="Cambria Math" w:hAnsi="Cambria Math"/>
                  <w:bCs/>
                  <w:i/>
                  <w:lang w:eastAsia="ko-KR"/>
                </w:rPr>
              </m:ctrlPr>
            </m:dPr>
            <m:e>
              <m:eqArr>
                <m:eqArrPr>
                  <m:ctrlPr>
                    <w:rPr>
                      <w:rFonts w:ascii="Cambria Math" w:hAnsi="Cambria Math"/>
                      <w:bCs/>
                      <w:i/>
                      <w:lang w:eastAsia="ko-KR"/>
                    </w:rPr>
                  </m:ctrlPr>
                </m:eqArrPr>
                <m:e>
                  <m:r>
                    <w:rPr>
                      <w:rFonts w:ascii="Cambria Math" w:eastAsia="Times New Roman" w:hAnsi="Cambria Math" w:cs="Arial"/>
                      <w:sz w:val="18"/>
                      <w:lang w:eastAsia="ko-KR"/>
                    </w:rPr>
                    <m:t>+0.1 ppm*</m:t>
                  </m:r>
                  <m:sSub>
                    <m:sSubPr>
                      <m:ctrlPr>
                        <w:rPr>
                          <w:rFonts w:ascii="Cambria Math" w:hAnsi="Cambria Math"/>
                          <w:bCs/>
                          <w:i/>
                          <w:lang w:eastAsia="ko-KR"/>
                        </w:rPr>
                      </m:ctrlPr>
                    </m:sSubPr>
                    <m:e>
                      <m:r>
                        <w:rPr>
                          <w:rFonts w:ascii="Cambria Math" w:eastAsia="Times New Roman" w:hAnsi="Cambria Math" w:cs="Arial"/>
                          <w:sz w:val="18"/>
                          <w:lang w:eastAsia="ko-KR"/>
                        </w:rPr>
                        <m:t>f</m:t>
                      </m:r>
                    </m:e>
                    <m:sub>
                      <m:r>
                        <w:rPr>
                          <w:rFonts w:ascii="Cambria Math" w:eastAsia="Times New Roman" w:hAnsi="Cambria Math" w:cs="Arial"/>
                          <w:sz w:val="18"/>
                          <w:lang w:eastAsia="ko-KR"/>
                        </w:rPr>
                        <m:t>c</m:t>
                      </m:r>
                    </m:sub>
                  </m:sSub>
                  <m:r>
                    <w:rPr>
                      <w:rFonts w:ascii="Cambria Math" w:eastAsia="Times New Roman" w:hAnsi="Cambria Math" w:cs="Arial"/>
                      <w:sz w:val="18"/>
                      <w:lang w:eastAsia="ko-KR"/>
                    </w:rPr>
                    <m:t xml:space="preserve"> ,  k mod 2=0</m:t>
                  </m:r>
                </m:e>
                <m:e>
                  <m:r>
                    <w:rPr>
                      <w:rFonts w:ascii="Cambria Math" w:eastAsia="Times New Roman" w:hAnsi="Cambria Math" w:cs="Arial"/>
                      <w:sz w:val="18"/>
                      <w:lang w:eastAsia="ko-KR"/>
                    </w:rPr>
                    <m:t>-0.1 ppm*</m:t>
                  </m:r>
                  <m:sSub>
                    <m:sSubPr>
                      <m:ctrlPr>
                        <w:rPr>
                          <w:rFonts w:ascii="Cambria Math" w:hAnsi="Cambria Math"/>
                          <w:bCs/>
                          <w:i/>
                          <w:lang w:eastAsia="ko-KR"/>
                        </w:rPr>
                      </m:ctrlPr>
                    </m:sSubPr>
                    <m:e>
                      <m:r>
                        <w:rPr>
                          <w:rFonts w:ascii="Cambria Math" w:eastAsia="Times New Roman" w:hAnsi="Cambria Math" w:cs="Arial"/>
                          <w:sz w:val="18"/>
                          <w:lang w:eastAsia="ko-KR"/>
                        </w:rPr>
                        <m:t>f</m:t>
                      </m:r>
                    </m:e>
                    <m:sub>
                      <m:r>
                        <w:rPr>
                          <w:rFonts w:ascii="Cambria Math" w:eastAsia="Times New Roman" w:hAnsi="Cambria Math" w:cs="Arial"/>
                          <w:sz w:val="18"/>
                          <w:lang w:eastAsia="ko-KR"/>
                        </w:rPr>
                        <m:t>c</m:t>
                      </m:r>
                    </m:sub>
                  </m:sSub>
                  <m:r>
                    <w:rPr>
                      <w:rFonts w:ascii="Cambria Math" w:eastAsia="Times New Roman" w:hAnsi="Cambria Math" w:cs="Arial"/>
                      <w:sz w:val="18"/>
                      <w:lang w:eastAsia="ko-KR"/>
                    </w:rPr>
                    <m:t xml:space="preserve"> ,  k mod 2=1</m:t>
                  </m:r>
                </m:e>
              </m:eqArr>
            </m:e>
          </m:d>
        </m:oMath>
      </m:oMathPara>
    </w:p>
    <w:p w14:paraId="6F824A27" w14:textId="77777777" w:rsidR="00716590" w:rsidRPr="004C1807" w:rsidRDefault="00716590" w:rsidP="00716590">
      <w:pPr>
        <w:overflowPunct/>
        <w:autoSpaceDE/>
        <w:autoSpaceDN/>
        <w:adjustRightInd/>
        <w:spacing w:after="0"/>
        <w:textAlignment w:val="auto"/>
        <w:rPr>
          <w:rFonts w:eastAsiaTheme="minorEastAsia"/>
          <w:bCs/>
          <w:lang w:eastAsia="zh-CN"/>
        </w:rPr>
      </w:pPr>
    </w:p>
    <w:p w14:paraId="7463A9F5" w14:textId="77777777" w:rsidR="00716590" w:rsidRPr="004C1807" w:rsidRDefault="00716590" w:rsidP="00716590">
      <w:pPr>
        <w:spacing w:after="0"/>
        <w:rPr>
          <w:rFonts w:eastAsiaTheme="minorEastAsia"/>
          <w:u w:val="single"/>
          <w:lang w:eastAsia="zh-CN"/>
        </w:rPr>
      </w:pPr>
      <w:r w:rsidRPr="004C1807">
        <w:rPr>
          <w:rFonts w:eastAsiaTheme="minorEastAsia"/>
          <w:u w:val="single"/>
          <w:lang w:eastAsia="zh-CN"/>
        </w:rPr>
        <w:t xml:space="preserve">WF on CSI requirement for Rel-17 FeMIMO </w:t>
      </w:r>
    </w:p>
    <w:p w14:paraId="2E7C1C82" w14:textId="77777777" w:rsidR="00716590" w:rsidRDefault="00716590" w:rsidP="00716590">
      <w:pPr>
        <w:spacing w:after="0"/>
        <w:rPr>
          <w:rFonts w:eastAsiaTheme="minorEastAsia"/>
          <w:lang w:eastAsia="zh-CN"/>
        </w:rPr>
      </w:pPr>
      <w:r w:rsidRPr="004C1807">
        <w:rPr>
          <w:rFonts w:eastAsia="Batang"/>
          <w:b/>
          <w:bCs/>
          <w:highlight w:val="green"/>
        </w:rPr>
        <w:t>Agreement</w:t>
      </w:r>
    </w:p>
    <w:p w14:paraId="6A5E6E7B" w14:textId="77777777" w:rsidR="00716590" w:rsidRPr="001F2C2C" w:rsidRDefault="00716590" w:rsidP="00716590">
      <w:pPr>
        <w:numPr>
          <w:ilvl w:val="0"/>
          <w:numId w:val="10"/>
        </w:numPr>
        <w:overflowPunct/>
        <w:autoSpaceDE/>
        <w:autoSpaceDN/>
        <w:adjustRightInd/>
        <w:spacing w:after="0"/>
        <w:textAlignment w:val="auto"/>
        <w:rPr>
          <w:lang w:eastAsia="zh-CN"/>
        </w:rPr>
      </w:pPr>
      <w:r w:rsidRPr="001F2C2C">
        <w:rPr>
          <w:rFonts w:eastAsiaTheme="minorEastAsia"/>
          <w:lang w:eastAsia="zh-CN"/>
        </w:rPr>
        <w:t>CSI reporting requirement for multi-TRP</w:t>
      </w:r>
    </w:p>
    <w:p w14:paraId="43C15AEC" w14:textId="77777777" w:rsidR="00716590" w:rsidRPr="001F2C2C" w:rsidRDefault="00716590" w:rsidP="00716590">
      <w:pPr>
        <w:numPr>
          <w:ilvl w:val="1"/>
          <w:numId w:val="10"/>
        </w:numPr>
        <w:overflowPunct/>
        <w:autoSpaceDE/>
        <w:autoSpaceDN/>
        <w:adjustRightInd/>
        <w:spacing w:after="0"/>
        <w:textAlignment w:val="auto"/>
        <w:rPr>
          <w:rFonts w:eastAsiaTheme="minorEastAsia"/>
          <w:bCs/>
          <w:lang w:eastAsia="zh-CN"/>
        </w:rPr>
      </w:pPr>
      <w:r w:rsidRPr="001F2C2C">
        <w:rPr>
          <w:rFonts w:eastAsiaTheme="minorEastAsia"/>
          <w:bCs/>
          <w:lang w:eastAsia="zh-CN"/>
        </w:rPr>
        <w:t>Test cases for CSI reporting enhancement for m-TRP transmission</w:t>
      </w:r>
    </w:p>
    <w:p w14:paraId="6BC9DB56" w14:textId="77777777" w:rsidR="00716590" w:rsidRPr="007E7849" w:rsidRDefault="00716590" w:rsidP="00716590">
      <w:pPr>
        <w:widowControl w:val="0"/>
        <w:numPr>
          <w:ilvl w:val="2"/>
          <w:numId w:val="11"/>
        </w:numPr>
        <w:tabs>
          <w:tab w:val="num" w:pos="484"/>
          <w:tab w:val="num" w:pos="709"/>
        </w:tabs>
        <w:overflowPunct/>
        <w:autoSpaceDE/>
        <w:autoSpaceDN/>
        <w:adjustRightInd/>
        <w:spacing w:after="0"/>
        <w:jc w:val="both"/>
        <w:textAlignment w:val="bottom"/>
        <w:rPr>
          <w:rFonts w:eastAsiaTheme="minorEastAsia"/>
          <w:lang w:eastAsia="zh-CN"/>
        </w:rPr>
      </w:pPr>
      <w:r w:rsidRPr="007E7849">
        <w:rPr>
          <w:rFonts w:eastAsiaTheme="minorEastAsia"/>
          <w:lang w:eastAsia="zh-CN"/>
        </w:rPr>
        <w:t>Only PMI requirement introduced for CSI reporting enhancement for m-TRP transmission with Single-DCI based scheme.</w:t>
      </w:r>
    </w:p>
    <w:p w14:paraId="39F056A6" w14:textId="77777777" w:rsidR="00716590" w:rsidRPr="00CB183E" w:rsidRDefault="00716590" w:rsidP="00716590">
      <w:pPr>
        <w:numPr>
          <w:ilvl w:val="1"/>
          <w:numId w:val="10"/>
        </w:numPr>
        <w:overflowPunct/>
        <w:autoSpaceDE/>
        <w:autoSpaceDN/>
        <w:adjustRightInd/>
        <w:spacing w:after="0"/>
        <w:textAlignment w:val="auto"/>
        <w:rPr>
          <w:rFonts w:eastAsiaTheme="minorEastAsia"/>
          <w:bCs/>
          <w:lang w:eastAsia="zh-CN"/>
        </w:rPr>
      </w:pPr>
      <w:r w:rsidRPr="00CB183E">
        <w:rPr>
          <w:rFonts w:eastAsiaTheme="minorEastAsia"/>
          <w:bCs/>
          <w:lang w:eastAsia="zh-CN"/>
        </w:rPr>
        <w:t>MIMO correlation: XP high</w:t>
      </w:r>
    </w:p>
    <w:p w14:paraId="5438E111" w14:textId="77777777" w:rsidR="00716590" w:rsidRPr="00CB183E" w:rsidRDefault="00716590" w:rsidP="00716590">
      <w:pPr>
        <w:numPr>
          <w:ilvl w:val="1"/>
          <w:numId w:val="10"/>
        </w:numPr>
        <w:overflowPunct/>
        <w:autoSpaceDE/>
        <w:autoSpaceDN/>
        <w:adjustRightInd/>
        <w:spacing w:after="0"/>
        <w:textAlignment w:val="auto"/>
        <w:rPr>
          <w:rFonts w:eastAsiaTheme="minorEastAsia"/>
          <w:bCs/>
          <w:lang w:eastAsia="zh-CN"/>
        </w:rPr>
      </w:pPr>
      <w:r w:rsidRPr="00CB183E">
        <w:rPr>
          <w:rFonts w:eastAsiaTheme="minorEastAsia"/>
          <w:bCs/>
          <w:lang w:eastAsia="zh-CN"/>
        </w:rPr>
        <w:t>Test Metric: TP ratio between following PMI and Random PMI</w:t>
      </w:r>
    </w:p>
    <w:p w14:paraId="251F1CF3" w14:textId="77777777" w:rsidR="00716590" w:rsidRPr="00CB183E" w:rsidRDefault="00716590" w:rsidP="00716590">
      <w:pPr>
        <w:numPr>
          <w:ilvl w:val="1"/>
          <w:numId w:val="10"/>
        </w:numPr>
        <w:overflowPunct/>
        <w:autoSpaceDE/>
        <w:autoSpaceDN/>
        <w:adjustRightInd/>
        <w:spacing w:after="0"/>
        <w:textAlignment w:val="auto"/>
        <w:rPr>
          <w:rFonts w:eastAsiaTheme="minorEastAsia"/>
          <w:bCs/>
          <w:lang w:eastAsia="zh-CN"/>
        </w:rPr>
      </w:pPr>
      <w:r w:rsidRPr="00CB183E">
        <w:rPr>
          <w:rFonts w:eastAsiaTheme="minorEastAsia"/>
          <w:bCs/>
          <w:lang w:eastAsia="zh-CN"/>
        </w:rPr>
        <w:t>Test point: 90%</w:t>
      </w:r>
    </w:p>
    <w:p w14:paraId="35A64C9A" w14:textId="77777777" w:rsidR="00716590" w:rsidRPr="00CB183E" w:rsidRDefault="00716590" w:rsidP="00716590">
      <w:pPr>
        <w:numPr>
          <w:ilvl w:val="1"/>
          <w:numId w:val="10"/>
        </w:numPr>
        <w:overflowPunct/>
        <w:autoSpaceDE/>
        <w:autoSpaceDN/>
        <w:adjustRightInd/>
        <w:spacing w:after="0"/>
        <w:textAlignment w:val="auto"/>
        <w:rPr>
          <w:rFonts w:eastAsiaTheme="minorEastAsia"/>
          <w:bCs/>
          <w:lang w:eastAsia="zh-CN"/>
        </w:rPr>
      </w:pPr>
      <w:r w:rsidRPr="00CB183E">
        <w:rPr>
          <w:rFonts w:eastAsiaTheme="minorEastAsia"/>
          <w:bCs/>
          <w:lang w:eastAsia="zh-CN"/>
        </w:rPr>
        <w:t xml:space="preserve">Number of CSI-RS Ports </w:t>
      </w:r>
    </w:p>
    <w:p w14:paraId="47D57DDF" w14:textId="77777777" w:rsidR="00716590" w:rsidRPr="002D4322" w:rsidRDefault="00716590" w:rsidP="00716590">
      <w:pPr>
        <w:widowControl w:val="0"/>
        <w:numPr>
          <w:ilvl w:val="2"/>
          <w:numId w:val="11"/>
        </w:numPr>
        <w:tabs>
          <w:tab w:val="num" w:pos="484"/>
          <w:tab w:val="num" w:pos="709"/>
        </w:tabs>
        <w:overflowPunct/>
        <w:autoSpaceDE/>
        <w:autoSpaceDN/>
        <w:adjustRightInd/>
        <w:spacing w:after="0"/>
        <w:jc w:val="both"/>
        <w:textAlignment w:val="bottom"/>
        <w:rPr>
          <w:rFonts w:eastAsiaTheme="minorEastAsia"/>
          <w:lang w:eastAsia="zh-CN"/>
        </w:rPr>
      </w:pPr>
      <w:r w:rsidRPr="002D4322">
        <w:rPr>
          <w:rFonts w:eastAsiaTheme="minorEastAsia"/>
          <w:lang w:eastAsia="zh-CN"/>
        </w:rPr>
        <w:t>8 ports per TRP as baseline</w:t>
      </w:r>
    </w:p>
    <w:p w14:paraId="644AAA41" w14:textId="77777777" w:rsidR="00716590" w:rsidRPr="002D4322" w:rsidRDefault="00716590" w:rsidP="00716590">
      <w:pPr>
        <w:widowControl w:val="0"/>
        <w:numPr>
          <w:ilvl w:val="2"/>
          <w:numId w:val="11"/>
        </w:numPr>
        <w:tabs>
          <w:tab w:val="num" w:pos="484"/>
          <w:tab w:val="num" w:pos="709"/>
        </w:tabs>
        <w:overflowPunct/>
        <w:autoSpaceDE/>
        <w:autoSpaceDN/>
        <w:adjustRightInd/>
        <w:spacing w:after="0"/>
        <w:jc w:val="both"/>
        <w:textAlignment w:val="bottom"/>
        <w:rPr>
          <w:rFonts w:eastAsiaTheme="minorEastAsia"/>
          <w:lang w:eastAsia="zh-CN"/>
        </w:rPr>
      </w:pPr>
      <w:r w:rsidRPr="002D4322">
        <w:rPr>
          <w:rFonts w:eastAsiaTheme="minorEastAsia"/>
          <w:lang w:eastAsia="zh-CN"/>
        </w:rPr>
        <w:t>Encourage interesting companies to provide simulation results for both 4 and 8 ports in RAN4#104-e meeting, and make the final decision in RAN4#104-e meeting</w:t>
      </w:r>
    </w:p>
    <w:p w14:paraId="1F725C14" w14:textId="77777777" w:rsidR="00716590" w:rsidRPr="00CB183E" w:rsidRDefault="00716590" w:rsidP="00716590">
      <w:pPr>
        <w:overflowPunct/>
        <w:autoSpaceDE/>
        <w:autoSpaceDN/>
        <w:adjustRightInd/>
        <w:spacing w:after="0"/>
        <w:textAlignment w:val="auto"/>
        <w:rPr>
          <w:lang w:val="en-US" w:eastAsia="zh-CN"/>
        </w:rPr>
      </w:pPr>
    </w:p>
    <w:p w14:paraId="0143244A" w14:textId="77777777" w:rsidR="00716590" w:rsidRPr="001F2C2C" w:rsidRDefault="00716590" w:rsidP="00716590">
      <w:pPr>
        <w:numPr>
          <w:ilvl w:val="0"/>
          <w:numId w:val="10"/>
        </w:numPr>
        <w:overflowPunct/>
        <w:autoSpaceDE/>
        <w:autoSpaceDN/>
        <w:adjustRightInd/>
        <w:spacing w:after="0"/>
        <w:textAlignment w:val="auto"/>
        <w:rPr>
          <w:lang w:eastAsia="zh-CN"/>
        </w:rPr>
      </w:pPr>
      <w:r w:rsidRPr="001F2C2C">
        <w:rPr>
          <w:rFonts w:eastAsiaTheme="minorEastAsia"/>
          <w:lang w:eastAsia="zh-CN"/>
        </w:rPr>
        <w:t>PMI reporting requirement for Rel-17 enhanced type II PS codebook</w:t>
      </w:r>
    </w:p>
    <w:p w14:paraId="07D3E721" w14:textId="77777777" w:rsidR="00716590" w:rsidRPr="002D4322" w:rsidRDefault="00716590" w:rsidP="00716590">
      <w:pPr>
        <w:numPr>
          <w:ilvl w:val="1"/>
          <w:numId w:val="10"/>
        </w:numPr>
        <w:overflowPunct/>
        <w:autoSpaceDE/>
        <w:autoSpaceDN/>
        <w:adjustRightInd/>
        <w:spacing w:after="0"/>
        <w:textAlignment w:val="auto"/>
        <w:rPr>
          <w:rFonts w:eastAsiaTheme="minorEastAsia"/>
          <w:bCs/>
          <w:lang w:eastAsia="zh-CN"/>
        </w:rPr>
      </w:pPr>
      <w:r w:rsidRPr="002D4322">
        <w:rPr>
          <w:rFonts w:eastAsiaTheme="minorEastAsia"/>
          <w:bCs/>
          <w:lang w:eastAsia="zh-CN"/>
        </w:rPr>
        <w:t>Further discuss test case design especially for BF modelling in BS side, RAN4 will not introduce requirements for Rel-17 FeType II PS codebook if RAN4 can’t identify proper test case set-up by end of Aug RAN4 meeting.</w:t>
      </w:r>
    </w:p>
    <w:p w14:paraId="675691F6" w14:textId="77777777" w:rsidR="00716590" w:rsidRPr="00CB183E" w:rsidRDefault="00716590" w:rsidP="00716590">
      <w:pPr>
        <w:numPr>
          <w:ilvl w:val="1"/>
          <w:numId w:val="10"/>
        </w:numPr>
        <w:overflowPunct/>
        <w:autoSpaceDE/>
        <w:autoSpaceDN/>
        <w:adjustRightInd/>
        <w:spacing w:after="0"/>
        <w:textAlignment w:val="auto"/>
        <w:rPr>
          <w:rFonts w:eastAsiaTheme="minorEastAsia"/>
          <w:bCs/>
          <w:lang w:eastAsia="zh-CN"/>
        </w:rPr>
      </w:pPr>
      <w:r w:rsidRPr="00CB183E">
        <w:rPr>
          <w:rFonts w:eastAsiaTheme="minorEastAsia" w:hint="eastAsia"/>
          <w:lang w:eastAsia="zh-CN"/>
        </w:rPr>
        <w:t>B</w:t>
      </w:r>
      <w:r w:rsidRPr="00CB183E">
        <w:rPr>
          <w:rFonts w:eastAsiaTheme="minorEastAsia"/>
          <w:lang w:eastAsia="zh-CN"/>
        </w:rPr>
        <w:t xml:space="preserve">F Modelling </w:t>
      </w:r>
    </w:p>
    <w:p w14:paraId="7F2A7FD0" w14:textId="77777777" w:rsidR="00716590" w:rsidRPr="00CB183E" w:rsidRDefault="00716590" w:rsidP="00716590">
      <w:pPr>
        <w:widowControl w:val="0"/>
        <w:numPr>
          <w:ilvl w:val="2"/>
          <w:numId w:val="11"/>
        </w:numPr>
        <w:tabs>
          <w:tab w:val="num" w:pos="484"/>
          <w:tab w:val="num" w:pos="709"/>
        </w:tabs>
        <w:overflowPunct/>
        <w:autoSpaceDE/>
        <w:autoSpaceDN/>
        <w:adjustRightInd/>
        <w:spacing w:after="0"/>
        <w:jc w:val="both"/>
        <w:textAlignment w:val="bottom"/>
        <w:rPr>
          <w:rFonts w:eastAsiaTheme="minorEastAsia"/>
          <w:lang w:eastAsia="zh-CN"/>
        </w:rPr>
      </w:pPr>
      <w:r w:rsidRPr="00CB183E">
        <w:rPr>
          <w:rFonts w:eastAsiaTheme="minorEastAsia"/>
          <w:lang w:eastAsia="zh-CN"/>
        </w:rPr>
        <w:t xml:space="preserve">Wide beam W1 Modeling </w:t>
      </w:r>
    </w:p>
    <w:p w14:paraId="1C76573C" w14:textId="77777777" w:rsidR="00716590" w:rsidRPr="00CB183E" w:rsidRDefault="00716590" w:rsidP="00716590">
      <w:pPr>
        <w:widowControl w:val="0"/>
        <w:numPr>
          <w:ilvl w:val="3"/>
          <w:numId w:val="40"/>
        </w:numPr>
        <w:tabs>
          <w:tab w:val="num" w:pos="484"/>
          <w:tab w:val="num" w:pos="709"/>
          <w:tab w:val="num" w:pos="2160"/>
        </w:tabs>
        <w:overflowPunct/>
        <w:autoSpaceDE/>
        <w:autoSpaceDN/>
        <w:adjustRightInd/>
        <w:spacing w:after="0"/>
        <w:jc w:val="both"/>
        <w:textAlignment w:val="bottom"/>
        <w:rPr>
          <w:lang w:eastAsia="zh-CN"/>
        </w:rPr>
      </w:pPr>
      <w:r w:rsidRPr="00CB183E">
        <w:rPr>
          <w:lang w:eastAsia="zh-CN"/>
        </w:rPr>
        <w:t>Option 1a: MIMO fading channel as Rel-13 LTE Class B K=1 PMI test cases</w:t>
      </w:r>
    </w:p>
    <w:p w14:paraId="02FD5844" w14:textId="77777777" w:rsidR="00716590" w:rsidRPr="00CB183E" w:rsidRDefault="00716590" w:rsidP="00716590">
      <w:pPr>
        <w:widowControl w:val="0"/>
        <w:numPr>
          <w:ilvl w:val="3"/>
          <w:numId w:val="40"/>
        </w:numPr>
        <w:tabs>
          <w:tab w:val="num" w:pos="484"/>
          <w:tab w:val="num" w:pos="709"/>
          <w:tab w:val="num" w:pos="2160"/>
        </w:tabs>
        <w:overflowPunct/>
        <w:autoSpaceDE/>
        <w:autoSpaceDN/>
        <w:adjustRightInd/>
        <w:spacing w:after="0"/>
        <w:jc w:val="both"/>
        <w:textAlignment w:val="bottom"/>
        <w:rPr>
          <w:lang w:eastAsia="zh-CN"/>
        </w:rPr>
      </w:pPr>
      <w:r w:rsidRPr="00CB183E">
        <w:rPr>
          <w:rFonts w:hint="eastAsia"/>
          <w:lang w:eastAsia="zh-CN"/>
        </w:rPr>
        <w:t>O</w:t>
      </w:r>
      <w:r w:rsidRPr="00CB183E">
        <w:rPr>
          <w:lang w:eastAsia="zh-CN"/>
        </w:rPr>
        <w:t>ption 2: LTE power scaling method similar as Rel-13 LTE Class B K&gt;1 CRI test case</w:t>
      </w:r>
    </w:p>
    <w:p w14:paraId="4C2FD669" w14:textId="77777777" w:rsidR="00716590" w:rsidRPr="00CB183E" w:rsidRDefault="00716590" w:rsidP="00716590">
      <w:pPr>
        <w:widowControl w:val="0"/>
        <w:numPr>
          <w:ilvl w:val="3"/>
          <w:numId w:val="40"/>
        </w:numPr>
        <w:tabs>
          <w:tab w:val="num" w:pos="484"/>
          <w:tab w:val="num" w:pos="709"/>
          <w:tab w:val="num" w:pos="2160"/>
        </w:tabs>
        <w:overflowPunct/>
        <w:autoSpaceDE/>
        <w:autoSpaceDN/>
        <w:adjustRightInd/>
        <w:spacing w:after="0"/>
        <w:jc w:val="both"/>
        <w:textAlignment w:val="bottom"/>
        <w:rPr>
          <w:lang w:eastAsia="zh-CN"/>
        </w:rPr>
      </w:pPr>
      <w:r w:rsidRPr="00CB183E">
        <w:rPr>
          <w:lang w:eastAsia="zh-CN"/>
        </w:rPr>
        <w:t xml:space="preserve">Option 2a: fixed, i.e., non-phase rotating, beamformer based on LTE power scaling used to </w:t>
      </w:r>
      <w:r w:rsidRPr="00CB183E">
        <w:rPr>
          <w:lang w:eastAsia="zh-CN"/>
        </w:rPr>
        <w:lastRenderedPageBreak/>
        <w:t>define the specific beamformers for CSI-RS and data</w:t>
      </w:r>
    </w:p>
    <w:p w14:paraId="62414C57" w14:textId="77777777" w:rsidR="00716590" w:rsidRPr="00CB183E" w:rsidRDefault="00716590" w:rsidP="00716590">
      <w:pPr>
        <w:widowControl w:val="0"/>
        <w:numPr>
          <w:ilvl w:val="2"/>
          <w:numId w:val="11"/>
        </w:numPr>
        <w:tabs>
          <w:tab w:val="num" w:pos="484"/>
          <w:tab w:val="num" w:pos="709"/>
        </w:tabs>
        <w:overflowPunct/>
        <w:autoSpaceDE/>
        <w:autoSpaceDN/>
        <w:adjustRightInd/>
        <w:spacing w:after="0"/>
        <w:jc w:val="both"/>
        <w:textAlignment w:val="bottom"/>
        <w:rPr>
          <w:rFonts w:eastAsiaTheme="minorEastAsia"/>
          <w:lang w:eastAsia="zh-CN"/>
        </w:rPr>
      </w:pPr>
      <w:r w:rsidRPr="00CB183E">
        <w:rPr>
          <w:rFonts w:eastAsiaTheme="minorEastAsia"/>
          <w:lang w:eastAsia="zh-CN"/>
        </w:rPr>
        <w:t>Frequency selective precoding Wf Modeling</w:t>
      </w:r>
    </w:p>
    <w:p w14:paraId="7E1AA069" w14:textId="77777777" w:rsidR="00716590" w:rsidRPr="00CB183E" w:rsidRDefault="00716590" w:rsidP="00716590">
      <w:pPr>
        <w:widowControl w:val="0"/>
        <w:numPr>
          <w:ilvl w:val="3"/>
          <w:numId w:val="40"/>
        </w:numPr>
        <w:tabs>
          <w:tab w:val="num" w:pos="484"/>
          <w:tab w:val="num" w:pos="709"/>
          <w:tab w:val="num" w:pos="2160"/>
        </w:tabs>
        <w:overflowPunct/>
        <w:autoSpaceDE/>
        <w:autoSpaceDN/>
        <w:adjustRightInd/>
        <w:spacing w:after="0"/>
        <w:jc w:val="both"/>
        <w:textAlignment w:val="bottom"/>
        <w:rPr>
          <w:lang w:eastAsia="zh-CN"/>
        </w:rPr>
      </w:pPr>
      <w:r w:rsidRPr="00CB183E">
        <w:rPr>
          <w:rFonts w:hint="eastAsia"/>
          <w:lang w:eastAsia="zh-CN"/>
        </w:rPr>
        <w:t>O</w:t>
      </w:r>
      <w:r w:rsidRPr="00CB183E">
        <w:rPr>
          <w:lang w:eastAsia="zh-CN"/>
        </w:rPr>
        <w:t xml:space="preserve">ption 1: explicitly derived from chosen TDL model </w:t>
      </w:r>
    </w:p>
    <w:p w14:paraId="5E88D12E" w14:textId="77777777" w:rsidR="00716590" w:rsidRPr="00CB183E" w:rsidRDefault="00716590" w:rsidP="00716590">
      <w:pPr>
        <w:widowControl w:val="0"/>
        <w:numPr>
          <w:ilvl w:val="3"/>
          <w:numId w:val="40"/>
        </w:numPr>
        <w:tabs>
          <w:tab w:val="num" w:pos="484"/>
          <w:tab w:val="num" w:pos="709"/>
          <w:tab w:val="num" w:pos="2160"/>
        </w:tabs>
        <w:overflowPunct/>
        <w:autoSpaceDE/>
        <w:autoSpaceDN/>
        <w:adjustRightInd/>
        <w:spacing w:after="0"/>
        <w:jc w:val="both"/>
        <w:textAlignment w:val="bottom"/>
        <w:rPr>
          <w:lang w:eastAsia="zh-CN"/>
        </w:rPr>
      </w:pPr>
      <w:r w:rsidRPr="00CB183E">
        <w:rPr>
          <w:rFonts w:hint="eastAsia"/>
          <w:lang w:eastAsia="zh-CN"/>
        </w:rPr>
        <w:t>O</w:t>
      </w:r>
      <w:r w:rsidRPr="00CB183E">
        <w:rPr>
          <w:lang w:eastAsia="zh-CN"/>
        </w:rPr>
        <w:t xml:space="preserve">ption 2: fixed Wf for each selected TDL channel model </w:t>
      </w:r>
    </w:p>
    <w:p w14:paraId="41CDC76C" w14:textId="77777777" w:rsidR="00716590" w:rsidRPr="00CB183E" w:rsidRDefault="00716590" w:rsidP="00716590">
      <w:pPr>
        <w:widowControl w:val="0"/>
        <w:numPr>
          <w:ilvl w:val="3"/>
          <w:numId w:val="40"/>
        </w:numPr>
        <w:tabs>
          <w:tab w:val="num" w:pos="484"/>
          <w:tab w:val="num" w:pos="709"/>
          <w:tab w:val="num" w:pos="2160"/>
        </w:tabs>
        <w:overflowPunct/>
        <w:autoSpaceDE/>
        <w:autoSpaceDN/>
        <w:adjustRightInd/>
        <w:spacing w:after="0"/>
        <w:jc w:val="both"/>
        <w:textAlignment w:val="bottom"/>
        <w:rPr>
          <w:lang w:eastAsia="zh-CN"/>
        </w:rPr>
      </w:pPr>
      <w:r w:rsidRPr="00CB183E">
        <w:rPr>
          <w:rFonts w:hint="eastAsia"/>
          <w:lang w:eastAsia="zh-CN"/>
        </w:rPr>
        <w:t>O</w:t>
      </w:r>
      <w:r w:rsidRPr="00CB183E">
        <w:rPr>
          <w:lang w:eastAsia="zh-CN"/>
        </w:rPr>
        <w:t>ption 3: Not modeling</w:t>
      </w:r>
    </w:p>
    <w:p w14:paraId="0E6861CA" w14:textId="77777777" w:rsidR="00716590" w:rsidRPr="00CB183E" w:rsidRDefault="00716590" w:rsidP="00716590">
      <w:pPr>
        <w:widowControl w:val="0"/>
        <w:numPr>
          <w:ilvl w:val="2"/>
          <w:numId w:val="11"/>
        </w:numPr>
        <w:tabs>
          <w:tab w:val="num" w:pos="484"/>
          <w:tab w:val="num" w:pos="709"/>
        </w:tabs>
        <w:overflowPunct/>
        <w:autoSpaceDE/>
        <w:autoSpaceDN/>
        <w:adjustRightInd/>
        <w:spacing w:after="0"/>
        <w:jc w:val="both"/>
        <w:textAlignment w:val="bottom"/>
        <w:rPr>
          <w:rFonts w:eastAsiaTheme="minorEastAsia"/>
          <w:lang w:eastAsia="zh-CN"/>
        </w:rPr>
      </w:pPr>
      <w:r w:rsidRPr="00CB183E">
        <w:rPr>
          <w:rFonts w:eastAsiaTheme="minorEastAsia" w:hint="eastAsia"/>
          <w:lang w:eastAsia="zh-CN"/>
        </w:rPr>
        <w:t>F</w:t>
      </w:r>
      <w:r w:rsidRPr="00CB183E">
        <w:rPr>
          <w:rFonts w:eastAsiaTheme="minorEastAsia"/>
          <w:lang w:eastAsia="zh-CN"/>
        </w:rPr>
        <w:t xml:space="preserve">FS on TE implementation with Wf to UE under test operation  </w:t>
      </w:r>
    </w:p>
    <w:p w14:paraId="557C36E8" w14:textId="77777777" w:rsidR="00716590" w:rsidRPr="00CB183E" w:rsidRDefault="00716590" w:rsidP="00716590">
      <w:pPr>
        <w:widowControl w:val="0"/>
        <w:numPr>
          <w:ilvl w:val="3"/>
          <w:numId w:val="40"/>
        </w:numPr>
        <w:tabs>
          <w:tab w:val="num" w:pos="484"/>
          <w:tab w:val="num" w:pos="709"/>
          <w:tab w:val="num" w:pos="2160"/>
        </w:tabs>
        <w:overflowPunct/>
        <w:autoSpaceDE/>
        <w:autoSpaceDN/>
        <w:adjustRightInd/>
        <w:spacing w:after="0"/>
        <w:jc w:val="both"/>
        <w:textAlignment w:val="bottom"/>
        <w:rPr>
          <w:lang w:eastAsia="zh-CN"/>
        </w:rPr>
      </w:pPr>
      <w:r w:rsidRPr="00CB183E">
        <w:rPr>
          <w:rFonts w:hint="eastAsia"/>
          <w:lang w:eastAsia="zh-CN"/>
        </w:rPr>
        <w:t>O</w:t>
      </w:r>
      <w:r w:rsidRPr="00CB183E">
        <w:rPr>
          <w:lang w:eastAsia="zh-CN"/>
        </w:rPr>
        <w:t xml:space="preserve">ption 1: specific implementation to UE under test operation </w:t>
      </w:r>
    </w:p>
    <w:p w14:paraId="195348C9" w14:textId="77777777" w:rsidR="00716590" w:rsidRPr="00CB183E" w:rsidRDefault="00716590" w:rsidP="00716590">
      <w:pPr>
        <w:widowControl w:val="0"/>
        <w:numPr>
          <w:ilvl w:val="3"/>
          <w:numId w:val="40"/>
        </w:numPr>
        <w:tabs>
          <w:tab w:val="num" w:pos="484"/>
          <w:tab w:val="num" w:pos="709"/>
          <w:tab w:val="num" w:pos="2160"/>
        </w:tabs>
        <w:overflowPunct/>
        <w:autoSpaceDE/>
        <w:autoSpaceDN/>
        <w:adjustRightInd/>
        <w:spacing w:after="0"/>
        <w:jc w:val="both"/>
        <w:textAlignment w:val="bottom"/>
        <w:rPr>
          <w:lang w:eastAsia="zh-CN"/>
        </w:rPr>
      </w:pPr>
      <w:r w:rsidRPr="00CB183E">
        <w:rPr>
          <w:rFonts w:hint="eastAsia"/>
          <w:lang w:eastAsia="zh-CN"/>
        </w:rPr>
        <w:t>O</w:t>
      </w:r>
      <w:r w:rsidRPr="00CB183E">
        <w:rPr>
          <w:lang w:eastAsia="zh-CN"/>
        </w:rPr>
        <w:t>ption 2: transparent to UE under test operation</w:t>
      </w:r>
    </w:p>
    <w:p w14:paraId="2B1C0D14" w14:textId="77777777" w:rsidR="00716590" w:rsidRPr="00910949" w:rsidRDefault="00716590" w:rsidP="00716590">
      <w:pPr>
        <w:numPr>
          <w:ilvl w:val="1"/>
          <w:numId w:val="10"/>
        </w:numPr>
        <w:tabs>
          <w:tab w:val="num" w:pos="484"/>
          <w:tab w:val="num" w:pos="709"/>
        </w:tabs>
        <w:overflowPunct/>
        <w:autoSpaceDE/>
        <w:autoSpaceDN/>
        <w:adjustRightInd/>
        <w:spacing w:after="0"/>
        <w:textAlignment w:val="auto"/>
        <w:rPr>
          <w:rFonts w:eastAsiaTheme="minorEastAsia"/>
          <w:lang w:eastAsia="zh-CN"/>
        </w:rPr>
      </w:pPr>
      <w:r w:rsidRPr="00910949">
        <w:rPr>
          <w:rFonts w:eastAsiaTheme="minorEastAsia" w:hint="eastAsia"/>
          <w:lang w:eastAsia="zh-CN"/>
        </w:rPr>
        <w:t>T</w:t>
      </w:r>
      <w:r w:rsidRPr="00910949">
        <w:rPr>
          <w:rFonts w:eastAsiaTheme="minorEastAsia"/>
          <w:lang w:eastAsia="zh-CN"/>
        </w:rPr>
        <w:t xml:space="preserve">est set up </w:t>
      </w:r>
    </w:p>
    <w:p w14:paraId="6E2E8BBC" w14:textId="77777777" w:rsidR="00716590" w:rsidRPr="00CB183E" w:rsidRDefault="00716590" w:rsidP="00716590">
      <w:pPr>
        <w:widowControl w:val="0"/>
        <w:numPr>
          <w:ilvl w:val="2"/>
          <w:numId w:val="11"/>
        </w:numPr>
        <w:tabs>
          <w:tab w:val="num" w:pos="484"/>
          <w:tab w:val="num" w:pos="709"/>
          <w:tab w:val="num" w:pos="2160"/>
        </w:tabs>
        <w:overflowPunct/>
        <w:autoSpaceDE/>
        <w:autoSpaceDN/>
        <w:adjustRightInd/>
        <w:spacing w:after="0"/>
        <w:jc w:val="both"/>
        <w:textAlignment w:val="bottom"/>
        <w:rPr>
          <w:rFonts w:eastAsiaTheme="minorEastAsia"/>
          <w:lang w:eastAsia="zh-CN"/>
        </w:rPr>
      </w:pPr>
      <w:r w:rsidRPr="00CB183E">
        <w:rPr>
          <w:rFonts w:eastAsiaTheme="minorEastAsia"/>
          <w:lang w:eastAsia="zh-CN"/>
        </w:rPr>
        <w:t>Option 1</w:t>
      </w:r>
    </w:p>
    <w:p w14:paraId="0AB3927A" w14:textId="77777777" w:rsidR="00716590" w:rsidRDefault="00716590" w:rsidP="00716590">
      <w:pPr>
        <w:spacing w:afterLines="50" w:after="120"/>
        <w:ind w:left="840"/>
        <w:rPr>
          <w:lang w:eastAsia="zh-CN"/>
        </w:rPr>
      </w:pPr>
    </w:p>
    <w:p w14:paraId="26070A72" w14:textId="77777777" w:rsidR="00716590" w:rsidRDefault="00716590" w:rsidP="00716590">
      <w:pPr>
        <w:spacing w:afterLines="50" w:after="120"/>
        <w:ind w:left="840"/>
        <w:jc w:val="center"/>
        <w:rPr>
          <w:lang w:eastAsia="zh-CN"/>
        </w:rPr>
      </w:pPr>
      <w:r w:rsidRPr="0003471B">
        <w:rPr>
          <w:noProof/>
          <w:lang w:val="en-US" w:eastAsia="zh-CN"/>
        </w:rPr>
        <w:drawing>
          <wp:inline distT="0" distB="0" distL="0" distR="0" wp14:anchorId="183AC715" wp14:editId="21F435CA">
            <wp:extent cx="4375150" cy="222948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0" cy="2229485"/>
                    </a:xfrm>
                    <a:prstGeom prst="rect">
                      <a:avLst/>
                    </a:prstGeom>
                    <a:noFill/>
                    <a:ln>
                      <a:noFill/>
                    </a:ln>
                  </pic:spPr>
                </pic:pic>
              </a:graphicData>
            </a:graphic>
          </wp:inline>
        </w:drawing>
      </w:r>
    </w:p>
    <w:p w14:paraId="77286CC3" w14:textId="77777777" w:rsidR="00716590" w:rsidRDefault="00716590" w:rsidP="00716590">
      <w:pPr>
        <w:spacing w:afterLines="50" w:after="120"/>
        <w:rPr>
          <w:lang w:eastAsia="zh-CN"/>
        </w:rPr>
      </w:pPr>
    </w:p>
    <w:p w14:paraId="64E15B44" w14:textId="77777777" w:rsidR="00716590" w:rsidRPr="00910949" w:rsidRDefault="00716590" w:rsidP="00716590">
      <w:pPr>
        <w:numPr>
          <w:ilvl w:val="1"/>
          <w:numId w:val="10"/>
        </w:numPr>
        <w:tabs>
          <w:tab w:val="num" w:pos="484"/>
          <w:tab w:val="num" w:pos="709"/>
        </w:tabs>
        <w:overflowPunct/>
        <w:autoSpaceDE/>
        <w:autoSpaceDN/>
        <w:adjustRightInd/>
        <w:spacing w:after="0"/>
        <w:textAlignment w:val="auto"/>
        <w:rPr>
          <w:rFonts w:eastAsiaTheme="minorEastAsia"/>
          <w:lang w:eastAsia="zh-CN"/>
        </w:rPr>
      </w:pPr>
      <w:r w:rsidRPr="00910949">
        <w:rPr>
          <w:rFonts w:eastAsiaTheme="minorEastAsia"/>
          <w:lang w:eastAsia="zh-CN"/>
        </w:rPr>
        <w:t xml:space="preserve">FFS on the </w:t>
      </w:r>
      <w:r w:rsidRPr="00910949">
        <w:rPr>
          <w:rFonts w:eastAsiaTheme="minorEastAsia" w:hint="eastAsia"/>
          <w:lang w:eastAsia="zh-CN"/>
        </w:rPr>
        <w:t>T</w:t>
      </w:r>
      <w:r w:rsidRPr="00910949">
        <w:rPr>
          <w:rFonts w:eastAsiaTheme="minorEastAsia"/>
          <w:lang w:eastAsia="zh-CN"/>
        </w:rPr>
        <w:t>E implementation for W1 and Wf</w:t>
      </w:r>
    </w:p>
    <w:p w14:paraId="3477253B" w14:textId="77777777" w:rsidR="00716590" w:rsidRPr="00CB183E" w:rsidRDefault="00716590" w:rsidP="00716590">
      <w:pPr>
        <w:widowControl w:val="0"/>
        <w:numPr>
          <w:ilvl w:val="2"/>
          <w:numId w:val="11"/>
        </w:numPr>
        <w:tabs>
          <w:tab w:val="num" w:pos="484"/>
          <w:tab w:val="num" w:pos="709"/>
          <w:tab w:val="num" w:pos="2160"/>
        </w:tabs>
        <w:overflowPunct/>
        <w:autoSpaceDE/>
        <w:autoSpaceDN/>
        <w:adjustRightInd/>
        <w:spacing w:after="0"/>
        <w:jc w:val="both"/>
        <w:textAlignment w:val="bottom"/>
        <w:rPr>
          <w:rFonts w:eastAsiaTheme="minorEastAsia"/>
          <w:lang w:eastAsia="zh-CN"/>
        </w:rPr>
      </w:pPr>
      <w:r w:rsidRPr="00CB183E">
        <w:rPr>
          <w:rFonts w:eastAsiaTheme="minorEastAsia"/>
          <w:lang w:eastAsia="zh-CN"/>
        </w:rPr>
        <w:t>Option 1: hardcoded or algorithm defined on TE, and use the same W1 for all TDL models and test variants for FeType II PS CB performance and adjust the Wf per TDL model</w:t>
      </w:r>
    </w:p>
    <w:p w14:paraId="59DC26FE" w14:textId="77777777" w:rsidR="00716590" w:rsidRPr="00CB183E" w:rsidRDefault="00716590" w:rsidP="00716590">
      <w:pPr>
        <w:widowControl w:val="0"/>
        <w:numPr>
          <w:ilvl w:val="2"/>
          <w:numId w:val="11"/>
        </w:numPr>
        <w:tabs>
          <w:tab w:val="num" w:pos="484"/>
          <w:tab w:val="num" w:pos="709"/>
          <w:tab w:val="num" w:pos="2160"/>
        </w:tabs>
        <w:overflowPunct/>
        <w:autoSpaceDE/>
        <w:autoSpaceDN/>
        <w:adjustRightInd/>
        <w:spacing w:after="0"/>
        <w:jc w:val="both"/>
        <w:textAlignment w:val="bottom"/>
        <w:rPr>
          <w:rFonts w:eastAsiaTheme="minorEastAsia"/>
          <w:lang w:eastAsia="zh-CN"/>
        </w:rPr>
      </w:pPr>
      <w:r w:rsidRPr="00CB183E">
        <w:rPr>
          <w:rFonts w:eastAsiaTheme="minorEastAsia"/>
          <w:lang w:eastAsia="zh-CN"/>
        </w:rPr>
        <w:t xml:space="preserve">Option 2: Use the same method as type-I/II, </w:t>
      </w:r>
      <w:proofErr w:type="gramStart"/>
      <w:r w:rsidRPr="00CB183E">
        <w:rPr>
          <w:rFonts w:eastAsiaTheme="minorEastAsia"/>
          <w:lang w:eastAsia="zh-CN"/>
        </w:rPr>
        <w:t>i,e.</w:t>
      </w:r>
      <w:proofErr w:type="gramEnd"/>
      <w:r w:rsidRPr="00CB183E">
        <w:rPr>
          <w:rFonts w:eastAsiaTheme="minorEastAsia"/>
          <w:lang w:eastAsia="zh-CN"/>
        </w:rPr>
        <w:t>, gNB follow the PMI reported from UE. No specific algorithm in gNB/TE side</w:t>
      </w:r>
    </w:p>
    <w:p w14:paraId="6DD0C0F4" w14:textId="77777777" w:rsidR="00716590" w:rsidRPr="00910949" w:rsidRDefault="00716590" w:rsidP="00716590">
      <w:pPr>
        <w:numPr>
          <w:ilvl w:val="1"/>
          <w:numId w:val="10"/>
        </w:numPr>
        <w:tabs>
          <w:tab w:val="num" w:pos="484"/>
          <w:tab w:val="num" w:pos="709"/>
        </w:tabs>
        <w:overflowPunct/>
        <w:autoSpaceDE/>
        <w:autoSpaceDN/>
        <w:adjustRightInd/>
        <w:spacing w:after="0"/>
        <w:textAlignment w:val="auto"/>
        <w:rPr>
          <w:rFonts w:eastAsiaTheme="minorEastAsia"/>
          <w:lang w:eastAsia="zh-CN"/>
        </w:rPr>
      </w:pPr>
      <w:r w:rsidRPr="00910949">
        <w:rPr>
          <w:rFonts w:eastAsiaTheme="minorEastAsia"/>
          <w:lang w:eastAsia="zh-CN"/>
        </w:rPr>
        <w:t>FFS on the feasibility of TE implementation for W1 and Wf</w:t>
      </w:r>
    </w:p>
    <w:p w14:paraId="7C8732F1" w14:textId="77777777" w:rsidR="00716590" w:rsidRPr="00910949" w:rsidRDefault="00716590" w:rsidP="00716590">
      <w:pPr>
        <w:numPr>
          <w:ilvl w:val="1"/>
          <w:numId w:val="10"/>
        </w:numPr>
        <w:tabs>
          <w:tab w:val="num" w:pos="484"/>
          <w:tab w:val="num" w:pos="709"/>
        </w:tabs>
        <w:overflowPunct/>
        <w:autoSpaceDE/>
        <w:autoSpaceDN/>
        <w:adjustRightInd/>
        <w:spacing w:after="0"/>
        <w:textAlignment w:val="auto"/>
        <w:rPr>
          <w:rFonts w:eastAsiaTheme="minorEastAsia"/>
          <w:lang w:eastAsia="zh-CN"/>
        </w:rPr>
      </w:pPr>
      <w:r w:rsidRPr="00910949">
        <w:rPr>
          <w:rFonts w:eastAsiaTheme="minorEastAsia" w:hint="eastAsia"/>
          <w:lang w:eastAsia="zh-CN"/>
        </w:rPr>
        <w:t>T</w:t>
      </w:r>
      <w:r w:rsidRPr="00910949">
        <w:rPr>
          <w:rFonts w:eastAsiaTheme="minorEastAsia"/>
          <w:lang w:eastAsia="zh-CN"/>
        </w:rPr>
        <w:t>est Metric</w:t>
      </w:r>
    </w:p>
    <w:p w14:paraId="69BA53BD" w14:textId="77777777" w:rsidR="00716590" w:rsidRPr="00CB183E" w:rsidRDefault="00716590" w:rsidP="00716590">
      <w:pPr>
        <w:widowControl w:val="0"/>
        <w:numPr>
          <w:ilvl w:val="2"/>
          <w:numId w:val="11"/>
        </w:numPr>
        <w:tabs>
          <w:tab w:val="num" w:pos="484"/>
          <w:tab w:val="num" w:pos="709"/>
          <w:tab w:val="num" w:pos="2160"/>
        </w:tabs>
        <w:overflowPunct/>
        <w:autoSpaceDE/>
        <w:autoSpaceDN/>
        <w:adjustRightInd/>
        <w:spacing w:after="0"/>
        <w:jc w:val="both"/>
        <w:textAlignment w:val="bottom"/>
        <w:rPr>
          <w:rFonts w:eastAsiaTheme="minorEastAsia"/>
          <w:lang w:eastAsia="zh-CN"/>
        </w:rPr>
      </w:pPr>
      <w:r w:rsidRPr="00CB183E">
        <w:rPr>
          <w:rFonts w:eastAsiaTheme="minorEastAsia" w:hint="eastAsia"/>
          <w:lang w:eastAsia="zh-CN"/>
        </w:rPr>
        <w:t>O</w:t>
      </w:r>
      <w:r w:rsidRPr="00CB183E">
        <w:rPr>
          <w:rFonts w:eastAsiaTheme="minorEastAsia"/>
          <w:lang w:eastAsia="zh-CN"/>
        </w:rPr>
        <w:t xml:space="preserve">ption 1: following PMI with random PMI </w:t>
      </w:r>
    </w:p>
    <w:p w14:paraId="2C2B742B" w14:textId="77777777" w:rsidR="00716590" w:rsidRPr="00CB183E" w:rsidRDefault="00716590" w:rsidP="00716590">
      <w:pPr>
        <w:widowControl w:val="0"/>
        <w:numPr>
          <w:ilvl w:val="2"/>
          <w:numId w:val="11"/>
        </w:numPr>
        <w:tabs>
          <w:tab w:val="num" w:pos="484"/>
          <w:tab w:val="num" w:pos="709"/>
          <w:tab w:val="num" w:pos="2160"/>
        </w:tabs>
        <w:overflowPunct/>
        <w:autoSpaceDE/>
        <w:autoSpaceDN/>
        <w:adjustRightInd/>
        <w:spacing w:after="0"/>
        <w:jc w:val="both"/>
        <w:textAlignment w:val="bottom"/>
        <w:rPr>
          <w:rFonts w:eastAsiaTheme="minorEastAsia"/>
          <w:lang w:eastAsia="zh-CN"/>
        </w:rPr>
      </w:pPr>
      <w:r w:rsidRPr="00CB183E">
        <w:rPr>
          <w:rFonts w:eastAsiaTheme="minorEastAsia" w:hint="eastAsia"/>
          <w:lang w:eastAsia="zh-CN"/>
        </w:rPr>
        <w:t>O</w:t>
      </w:r>
      <w:r w:rsidRPr="00CB183E">
        <w:rPr>
          <w:rFonts w:eastAsiaTheme="minorEastAsia"/>
          <w:lang w:eastAsia="zh-CN"/>
        </w:rPr>
        <w:t>ption 2: Following FeType II CB over following eType II CB</w:t>
      </w:r>
    </w:p>
    <w:p w14:paraId="1A146ECA" w14:textId="77777777" w:rsidR="00716590" w:rsidRPr="00CB183E" w:rsidRDefault="00716590" w:rsidP="00716590">
      <w:pPr>
        <w:widowControl w:val="0"/>
        <w:numPr>
          <w:ilvl w:val="2"/>
          <w:numId w:val="11"/>
        </w:numPr>
        <w:tabs>
          <w:tab w:val="num" w:pos="484"/>
          <w:tab w:val="num" w:pos="709"/>
          <w:tab w:val="num" w:pos="2160"/>
        </w:tabs>
        <w:overflowPunct/>
        <w:autoSpaceDE/>
        <w:autoSpaceDN/>
        <w:adjustRightInd/>
        <w:spacing w:after="0"/>
        <w:jc w:val="both"/>
        <w:textAlignment w:val="bottom"/>
        <w:rPr>
          <w:rFonts w:eastAsiaTheme="minorEastAsia"/>
          <w:lang w:eastAsia="zh-CN"/>
        </w:rPr>
      </w:pPr>
      <w:r w:rsidRPr="00CB183E">
        <w:rPr>
          <w:rFonts w:eastAsiaTheme="minorEastAsia"/>
          <w:lang w:eastAsia="zh-CN"/>
        </w:rPr>
        <w:t xml:space="preserve">Option 3: Following FeType II CB PMI over Type 1 single panel random PMI  </w:t>
      </w:r>
    </w:p>
    <w:p w14:paraId="1CEAF4B5" w14:textId="77777777" w:rsidR="00716590" w:rsidRPr="00CB183E" w:rsidRDefault="00716590" w:rsidP="00716590">
      <w:pPr>
        <w:numPr>
          <w:ilvl w:val="1"/>
          <w:numId w:val="10"/>
        </w:numPr>
        <w:tabs>
          <w:tab w:val="num" w:pos="484"/>
          <w:tab w:val="num" w:pos="709"/>
        </w:tabs>
        <w:overflowPunct/>
        <w:autoSpaceDE/>
        <w:autoSpaceDN/>
        <w:adjustRightInd/>
        <w:spacing w:after="0"/>
        <w:textAlignment w:val="auto"/>
        <w:rPr>
          <w:rFonts w:eastAsiaTheme="minorEastAsia"/>
          <w:lang w:eastAsia="zh-CN"/>
        </w:rPr>
      </w:pPr>
      <w:r w:rsidRPr="00CB183E">
        <w:rPr>
          <w:lang w:eastAsia="zh-CN"/>
        </w:rPr>
        <w:t xml:space="preserve">Encourage interesting companies including TE vendors bring more analysis about the test design </w:t>
      </w:r>
      <w:r w:rsidRPr="00910949">
        <w:rPr>
          <w:rFonts w:eastAsiaTheme="minorEastAsia"/>
          <w:lang w:eastAsia="zh-CN"/>
        </w:rPr>
        <w:t xml:space="preserve">especially for BF modelling in BS side and test feasibility in RAN4#104-e meeting. </w:t>
      </w:r>
    </w:p>
    <w:p w14:paraId="74A1C1C5" w14:textId="77777777" w:rsidR="00716590" w:rsidRPr="00716590" w:rsidRDefault="00716590" w:rsidP="00C516CB">
      <w:pPr>
        <w:rPr>
          <w:rFonts w:eastAsiaTheme="minorEastAsia"/>
          <w:b/>
          <w:u w:val="single"/>
          <w:lang w:eastAsia="zh-CN"/>
        </w:rPr>
      </w:pPr>
    </w:p>
    <w:p w14:paraId="5192E7AC" w14:textId="77777777" w:rsidR="00E361B6" w:rsidRPr="004B54A1" w:rsidRDefault="00E361B6" w:rsidP="00C516CB">
      <w:pPr>
        <w:rPr>
          <w:rFonts w:eastAsiaTheme="minorEastAsia"/>
          <w:b/>
          <w:u w:val="single"/>
          <w:lang w:eastAsia="zh-CN"/>
        </w:rPr>
      </w:pPr>
    </w:p>
    <w:p w14:paraId="4EECF7D0" w14:textId="7FA94CF2" w:rsidR="00AB7F24" w:rsidRPr="00AB7F24" w:rsidRDefault="00AB7F24" w:rsidP="000E00F6">
      <w:pPr>
        <w:pStyle w:val="4"/>
        <w:rPr>
          <w:lang w:eastAsia="ja-JP"/>
        </w:rPr>
      </w:pPr>
      <w:r w:rsidRPr="00B128B8">
        <w:rPr>
          <w:lang w:eastAsia="ja-JP"/>
        </w:rPr>
        <w:t>2.</w:t>
      </w:r>
      <w:r w:rsidR="00977C1C">
        <w:rPr>
          <w:lang w:eastAsia="ja-JP"/>
        </w:rPr>
        <w:t>4</w:t>
      </w:r>
      <w:r w:rsidRPr="00B128B8">
        <w:rPr>
          <w:lang w:eastAsia="ja-JP"/>
        </w:rPr>
        <w:t>.2</w:t>
      </w:r>
      <w:r w:rsidRPr="00B128B8">
        <w:rPr>
          <w:lang w:eastAsia="ja-JP"/>
        </w:rPr>
        <w:tab/>
        <w:t xml:space="preserve">Remaining Open issues </w:t>
      </w:r>
    </w:p>
    <w:p w14:paraId="667F251A" w14:textId="77777777" w:rsidR="00535420" w:rsidRPr="00E50E08" w:rsidRDefault="00535420" w:rsidP="00535420">
      <w:pPr>
        <w:rPr>
          <w:rFonts w:eastAsiaTheme="minorEastAsia"/>
          <w:b/>
          <w:i/>
          <w:lang w:eastAsia="zh-CN"/>
        </w:rPr>
      </w:pPr>
      <w:r w:rsidRPr="00E50E08">
        <w:rPr>
          <w:rFonts w:eastAsiaTheme="minorEastAsia"/>
          <w:b/>
          <w:i/>
          <w:lang w:eastAsia="zh-CN"/>
        </w:rPr>
        <w:t>Performance Requirement</w:t>
      </w:r>
    </w:p>
    <w:p w14:paraId="555DEB49" w14:textId="74FA6226" w:rsidR="002F159D" w:rsidRDefault="002F159D" w:rsidP="00A55B0B">
      <w:pPr>
        <w:pStyle w:val="aff8"/>
        <w:numPr>
          <w:ilvl w:val="0"/>
          <w:numId w:val="50"/>
        </w:numPr>
        <w:spacing w:beforeLines="50" w:before="120"/>
        <w:ind w:leftChars="0"/>
        <w:rPr>
          <w:rFonts w:ascii="Times New Roman" w:hAnsi="Times New Roman"/>
          <w:b/>
          <w:sz w:val="20"/>
          <w:szCs w:val="20"/>
          <w:u w:val="single"/>
        </w:rPr>
      </w:pPr>
      <w:r>
        <w:rPr>
          <w:rFonts w:ascii="Times New Roman" w:hAnsi="Times New Roman"/>
          <w:b/>
          <w:sz w:val="20"/>
          <w:szCs w:val="20"/>
          <w:u w:val="single"/>
        </w:rPr>
        <w:t>RRM Performance Requirement</w:t>
      </w:r>
    </w:p>
    <w:p w14:paraId="2B917EEB" w14:textId="3709747E" w:rsidR="002F159D" w:rsidRPr="000F7921" w:rsidRDefault="00F57D60" w:rsidP="000F7921">
      <w:pPr>
        <w:pStyle w:val="aff8"/>
        <w:numPr>
          <w:ilvl w:val="0"/>
          <w:numId w:val="47"/>
        </w:numPr>
        <w:snapToGrid w:val="0"/>
        <w:spacing w:beforeLines="50" w:before="120"/>
        <w:ind w:leftChars="0"/>
        <w:rPr>
          <w:rFonts w:ascii="Times New Roman" w:hAnsi="Times New Roman"/>
          <w:sz w:val="20"/>
          <w:szCs w:val="20"/>
        </w:rPr>
      </w:pPr>
      <w:r w:rsidRPr="000F7921">
        <w:rPr>
          <w:rFonts w:ascii="Times New Roman" w:hAnsi="Times New Roman"/>
          <w:sz w:val="20"/>
          <w:szCs w:val="20"/>
        </w:rPr>
        <w:t>W</w:t>
      </w:r>
      <w:r w:rsidR="002F159D" w:rsidRPr="000F7921">
        <w:rPr>
          <w:rFonts w:ascii="Times New Roman" w:hAnsi="Times New Roman"/>
          <w:sz w:val="20"/>
          <w:szCs w:val="20"/>
        </w:rPr>
        <w:t>ork split</w:t>
      </w:r>
      <w:r w:rsidRPr="000F7921">
        <w:rPr>
          <w:rFonts w:ascii="Times New Roman" w:hAnsi="Times New Roman"/>
          <w:sz w:val="20"/>
          <w:szCs w:val="20"/>
        </w:rPr>
        <w:t xml:space="preserve"> and introduced RRM test case drafting in TS 38.133</w:t>
      </w:r>
    </w:p>
    <w:p w14:paraId="2432FA67" w14:textId="78B28797" w:rsidR="004D46D9" w:rsidRPr="00A55B0B" w:rsidRDefault="004D46D9" w:rsidP="00A55B0B">
      <w:pPr>
        <w:pStyle w:val="aff8"/>
        <w:numPr>
          <w:ilvl w:val="0"/>
          <w:numId w:val="50"/>
        </w:numPr>
        <w:spacing w:beforeLines="50" w:before="120"/>
        <w:ind w:leftChars="0"/>
        <w:rPr>
          <w:rFonts w:ascii="Times New Roman" w:hAnsi="Times New Roman"/>
          <w:b/>
          <w:sz w:val="20"/>
          <w:szCs w:val="20"/>
          <w:u w:val="single"/>
        </w:rPr>
      </w:pPr>
      <w:r w:rsidRPr="00A55B0B">
        <w:rPr>
          <w:rFonts w:ascii="Times New Roman" w:hAnsi="Times New Roman"/>
          <w:b/>
          <w:sz w:val="20"/>
          <w:szCs w:val="20"/>
          <w:u w:val="single"/>
        </w:rPr>
        <w:t xml:space="preserve">Demodulation and CSI requirement </w:t>
      </w:r>
    </w:p>
    <w:p w14:paraId="31F39E57" w14:textId="77777777" w:rsidR="000F7921" w:rsidRPr="00FF1875" w:rsidRDefault="000F7921" w:rsidP="000F7921">
      <w:pPr>
        <w:pStyle w:val="aff8"/>
        <w:widowControl/>
        <w:numPr>
          <w:ilvl w:val="0"/>
          <w:numId w:val="10"/>
        </w:numPr>
        <w:ind w:leftChars="0"/>
        <w:jc w:val="left"/>
        <w:rPr>
          <w:rFonts w:ascii="Times New Roman" w:eastAsiaTheme="minorEastAsia" w:hAnsi="Times New Roman"/>
          <w:sz w:val="20"/>
          <w:szCs w:val="20"/>
          <w:lang w:eastAsia="zh-CN"/>
        </w:rPr>
      </w:pPr>
      <w:r w:rsidRPr="00FF1875">
        <w:rPr>
          <w:rFonts w:ascii="Times New Roman" w:eastAsiaTheme="minorEastAsia" w:hAnsi="Times New Roman"/>
          <w:sz w:val="20"/>
          <w:szCs w:val="20"/>
          <w:lang w:eastAsia="zh-CN"/>
        </w:rPr>
        <w:t>FFS to define PDSCH demodulation requirement for SFN scheme B</w:t>
      </w:r>
    </w:p>
    <w:p w14:paraId="6A0E4758" w14:textId="77777777" w:rsidR="000F7921" w:rsidRPr="00FF1875" w:rsidRDefault="000F7921" w:rsidP="000F7921">
      <w:pPr>
        <w:pStyle w:val="aff8"/>
        <w:widowControl/>
        <w:numPr>
          <w:ilvl w:val="0"/>
          <w:numId w:val="10"/>
        </w:numPr>
        <w:ind w:leftChars="0"/>
        <w:jc w:val="left"/>
        <w:rPr>
          <w:rFonts w:ascii="Times New Roman" w:eastAsiaTheme="minorEastAsia" w:hAnsi="Times New Roman"/>
          <w:sz w:val="20"/>
          <w:szCs w:val="20"/>
          <w:lang w:eastAsia="zh-CN"/>
        </w:rPr>
      </w:pPr>
      <w:r w:rsidRPr="00FF1875">
        <w:rPr>
          <w:rFonts w:ascii="Times New Roman" w:eastAsiaTheme="minorEastAsia" w:hAnsi="Times New Roman"/>
          <w:sz w:val="20"/>
          <w:szCs w:val="20"/>
          <w:lang w:eastAsia="zh-CN"/>
        </w:rPr>
        <w:t xml:space="preserve">FFS to define PMI requirement with FeType II port selection </w:t>
      </w:r>
    </w:p>
    <w:p w14:paraId="40D3EFB5" w14:textId="77777777" w:rsidR="000F7921" w:rsidRPr="00FF1875" w:rsidRDefault="000F7921" w:rsidP="000F7921">
      <w:pPr>
        <w:pStyle w:val="aff8"/>
        <w:widowControl/>
        <w:numPr>
          <w:ilvl w:val="0"/>
          <w:numId w:val="10"/>
        </w:numPr>
        <w:ind w:leftChars="0"/>
        <w:jc w:val="left"/>
        <w:rPr>
          <w:rFonts w:ascii="Times New Roman" w:eastAsiaTheme="minorEastAsia" w:hAnsi="Times New Roman"/>
          <w:sz w:val="20"/>
          <w:szCs w:val="20"/>
          <w:lang w:eastAsia="zh-CN"/>
        </w:rPr>
      </w:pPr>
      <w:r w:rsidRPr="00FF1875">
        <w:rPr>
          <w:rFonts w:ascii="Times New Roman" w:eastAsiaTheme="minorEastAsia" w:hAnsi="Times New Roman"/>
          <w:sz w:val="20"/>
          <w:szCs w:val="20"/>
          <w:lang w:eastAsia="zh-CN"/>
        </w:rPr>
        <w:t xml:space="preserve">FFS on detail test setup for PDCCH requirement for </w:t>
      </w:r>
      <w:proofErr w:type="gramStart"/>
      <w:r w:rsidRPr="00FF1875">
        <w:rPr>
          <w:rFonts w:ascii="Times New Roman" w:eastAsiaTheme="minorEastAsia" w:hAnsi="Times New Roman"/>
          <w:sz w:val="20"/>
          <w:szCs w:val="20"/>
          <w:lang w:eastAsia="zh-CN"/>
        </w:rPr>
        <w:t>Multi-TRP</w:t>
      </w:r>
      <w:proofErr w:type="gramEnd"/>
      <w:r w:rsidRPr="00FF1875">
        <w:rPr>
          <w:rFonts w:ascii="Times New Roman" w:eastAsiaTheme="minorEastAsia" w:hAnsi="Times New Roman"/>
          <w:sz w:val="20"/>
          <w:szCs w:val="20"/>
          <w:lang w:eastAsia="zh-CN"/>
        </w:rPr>
        <w:t xml:space="preserve"> enhancement </w:t>
      </w:r>
    </w:p>
    <w:p w14:paraId="1D9FCC72" w14:textId="77777777" w:rsidR="000F7921" w:rsidRPr="00FF1875" w:rsidRDefault="000F7921" w:rsidP="000F7921">
      <w:pPr>
        <w:pStyle w:val="aff8"/>
        <w:widowControl/>
        <w:numPr>
          <w:ilvl w:val="0"/>
          <w:numId w:val="10"/>
        </w:numPr>
        <w:ind w:leftChars="0"/>
        <w:jc w:val="left"/>
        <w:rPr>
          <w:rFonts w:ascii="Times New Roman" w:eastAsiaTheme="minorEastAsia" w:hAnsi="Times New Roman"/>
          <w:sz w:val="20"/>
          <w:szCs w:val="20"/>
          <w:lang w:eastAsia="zh-CN"/>
        </w:rPr>
      </w:pPr>
      <w:r w:rsidRPr="00FF1875">
        <w:rPr>
          <w:rFonts w:ascii="Times New Roman" w:eastAsiaTheme="minorEastAsia" w:hAnsi="Times New Roman"/>
          <w:sz w:val="20"/>
          <w:szCs w:val="20"/>
          <w:lang w:eastAsia="zh-CN"/>
        </w:rPr>
        <w:t>FFS on detail test setup for PDSCH demodulation requirement for SFN scheme A</w:t>
      </w:r>
    </w:p>
    <w:p w14:paraId="659135EF" w14:textId="1CF02D3B" w:rsidR="000F7921" w:rsidRPr="000F7921" w:rsidRDefault="000F7921" w:rsidP="000F7921">
      <w:pPr>
        <w:pStyle w:val="aff8"/>
        <w:widowControl/>
        <w:numPr>
          <w:ilvl w:val="0"/>
          <w:numId w:val="10"/>
        </w:numPr>
        <w:ind w:leftChars="0"/>
        <w:jc w:val="left"/>
        <w:rPr>
          <w:rFonts w:ascii="Times New Roman" w:eastAsiaTheme="minorEastAsia" w:hAnsi="Times New Roman"/>
          <w:sz w:val="20"/>
          <w:szCs w:val="20"/>
          <w:lang w:eastAsia="zh-CN"/>
        </w:rPr>
      </w:pPr>
      <w:r w:rsidRPr="00FF1875">
        <w:rPr>
          <w:rFonts w:ascii="Times New Roman" w:eastAsiaTheme="minorEastAsia" w:hAnsi="Times New Roman"/>
          <w:sz w:val="20"/>
          <w:szCs w:val="20"/>
          <w:lang w:eastAsia="zh-CN"/>
        </w:rPr>
        <w:t xml:space="preserve">FFS on detail test setup for PMI requirement for single-DCI based on </w:t>
      </w:r>
      <w:proofErr w:type="gramStart"/>
      <w:r w:rsidRPr="00FF1875">
        <w:rPr>
          <w:rFonts w:ascii="Times New Roman" w:eastAsiaTheme="minorEastAsia" w:hAnsi="Times New Roman"/>
          <w:sz w:val="20"/>
          <w:szCs w:val="20"/>
          <w:lang w:eastAsia="zh-CN"/>
        </w:rPr>
        <w:t>Multi-TRP</w:t>
      </w:r>
      <w:proofErr w:type="gramEnd"/>
      <w:r w:rsidRPr="00FF1875">
        <w:rPr>
          <w:rFonts w:ascii="Times New Roman" w:eastAsiaTheme="minorEastAsia" w:hAnsi="Times New Roman"/>
          <w:sz w:val="20"/>
          <w:szCs w:val="20"/>
          <w:lang w:eastAsia="zh-CN"/>
        </w:rPr>
        <w:t xml:space="preserve"> scheme</w:t>
      </w:r>
    </w:p>
    <w:p w14:paraId="2456EE72" w14:textId="77777777" w:rsidR="006D4EC8" w:rsidRDefault="006D4EC8" w:rsidP="006D4EC8">
      <w:pPr>
        <w:pStyle w:val="20"/>
      </w:pPr>
      <w:r>
        <w:t>4.</w:t>
      </w:r>
      <w:r>
        <w:tab/>
        <w:t>References</w:t>
      </w:r>
    </w:p>
    <w:p w14:paraId="3606415D" w14:textId="77777777" w:rsidR="006D4EC8" w:rsidRPr="00AB4708" w:rsidRDefault="006D4EC8" w:rsidP="006D4EC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29065E3C" w14:textId="77777777" w:rsidR="006D4EC8" w:rsidRPr="00636132" w:rsidRDefault="006D4EC8" w:rsidP="006D4EC8">
      <w:pPr>
        <w:rPr>
          <w:b/>
        </w:rPr>
      </w:pPr>
      <w:r w:rsidRPr="000A3CE4">
        <w:rPr>
          <w:b/>
        </w:rPr>
        <w:t xml:space="preserve">RAN4 </w:t>
      </w:r>
      <w:r w:rsidRPr="000A3CE4">
        <w:rPr>
          <w:rFonts w:hint="eastAsia"/>
          <w:b/>
        </w:rPr>
        <w:t>#</w:t>
      </w:r>
      <w:r>
        <w:rPr>
          <w:b/>
        </w:rPr>
        <w:t>103-e</w:t>
      </w:r>
      <w:r w:rsidRPr="000A3CE4">
        <w:rPr>
          <w:b/>
        </w:rPr>
        <w:t xml:space="preserve"> (</w:t>
      </w:r>
      <w:r>
        <w:rPr>
          <w:b/>
        </w:rPr>
        <w:t>May.</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tbl>
      <w:tblPr>
        <w:tblW w:w="0" w:type="auto"/>
        <w:tblLayout w:type="fixed"/>
        <w:tblLook w:val="04A0" w:firstRow="1" w:lastRow="0" w:firstColumn="1" w:lastColumn="0" w:noHBand="0" w:noVBand="1"/>
      </w:tblPr>
      <w:tblGrid>
        <w:gridCol w:w="1956"/>
        <w:gridCol w:w="5783"/>
        <w:gridCol w:w="2215"/>
      </w:tblGrid>
      <w:tr w:rsidR="00C6280A" w:rsidRPr="00C6280A" w14:paraId="6910891E" w14:textId="77777777" w:rsidTr="006D515F">
        <w:trPr>
          <w:trHeight w:val="113"/>
        </w:trPr>
        <w:tc>
          <w:tcPr>
            <w:tcW w:w="1956" w:type="dxa"/>
            <w:shd w:val="clear" w:color="auto" w:fill="auto"/>
            <w:hideMark/>
          </w:tcPr>
          <w:p w14:paraId="3AA653B9" w14:textId="75370045"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lastRenderedPageBreak/>
              <w:t>R4-2207663</w:t>
            </w:r>
          </w:p>
        </w:tc>
        <w:tc>
          <w:tcPr>
            <w:tcW w:w="5783" w:type="dxa"/>
            <w:shd w:val="clear" w:color="auto" w:fill="auto"/>
            <w:hideMark/>
          </w:tcPr>
          <w:p w14:paraId="19E6B2A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Transmissions on a gap between SRSs</w:t>
            </w:r>
          </w:p>
        </w:tc>
        <w:tc>
          <w:tcPr>
            <w:tcW w:w="2215" w:type="dxa"/>
            <w:shd w:val="clear" w:color="auto" w:fill="auto"/>
            <w:hideMark/>
          </w:tcPr>
          <w:p w14:paraId="425F9CD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Qualcomm Incorporated</w:t>
            </w:r>
          </w:p>
        </w:tc>
      </w:tr>
      <w:tr w:rsidR="00C6280A" w:rsidRPr="00C6280A" w14:paraId="49BAA433" w14:textId="77777777" w:rsidTr="006D515F">
        <w:trPr>
          <w:trHeight w:val="113"/>
        </w:trPr>
        <w:tc>
          <w:tcPr>
            <w:tcW w:w="1956" w:type="dxa"/>
            <w:shd w:val="clear" w:color="auto" w:fill="auto"/>
            <w:hideMark/>
          </w:tcPr>
          <w:p w14:paraId="3A6939C3" w14:textId="55AAB739"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R4-2207778</w:t>
            </w:r>
          </w:p>
        </w:tc>
        <w:tc>
          <w:tcPr>
            <w:tcW w:w="5783" w:type="dxa"/>
            <w:shd w:val="clear" w:color="auto" w:fill="auto"/>
            <w:hideMark/>
          </w:tcPr>
          <w:p w14:paraId="71D9BCF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On per-beam based PMPR</w:t>
            </w:r>
          </w:p>
        </w:tc>
        <w:tc>
          <w:tcPr>
            <w:tcW w:w="2215" w:type="dxa"/>
            <w:shd w:val="clear" w:color="auto" w:fill="auto"/>
            <w:hideMark/>
          </w:tcPr>
          <w:p w14:paraId="4933226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Apple</w:t>
            </w:r>
          </w:p>
        </w:tc>
      </w:tr>
      <w:tr w:rsidR="00C6280A" w:rsidRPr="00C6280A" w14:paraId="67C46984" w14:textId="77777777" w:rsidTr="006D515F">
        <w:trPr>
          <w:trHeight w:val="113"/>
        </w:trPr>
        <w:tc>
          <w:tcPr>
            <w:tcW w:w="1956" w:type="dxa"/>
            <w:shd w:val="clear" w:color="auto" w:fill="auto"/>
            <w:hideMark/>
          </w:tcPr>
          <w:p w14:paraId="183A24E0" w14:textId="5977EB2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R4-2207779</w:t>
            </w:r>
          </w:p>
        </w:tc>
        <w:tc>
          <w:tcPr>
            <w:tcW w:w="5783" w:type="dxa"/>
            <w:shd w:val="clear" w:color="auto" w:fill="auto"/>
            <w:hideMark/>
          </w:tcPr>
          <w:p w14:paraId="09A571E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On SRS switching in FeMIMO</w:t>
            </w:r>
          </w:p>
        </w:tc>
        <w:tc>
          <w:tcPr>
            <w:tcW w:w="2215" w:type="dxa"/>
            <w:shd w:val="clear" w:color="auto" w:fill="auto"/>
            <w:hideMark/>
          </w:tcPr>
          <w:p w14:paraId="2B0E89AD"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Apple</w:t>
            </w:r>
          </w:p>
        </w:tc>
      </w:tr>
      <w:tr w:rsidR="00C6280A" w:rsidRPr="00C6280A" w14:paraId="6B8168FE" w14:textId="77777777" w:rsidTr="006D515F">
        <w:trPr>
          <w:trHeight w:val="113"/>
        </w:trPr>
        <w:tc>
          <w:tcPr>
            <w:tcW w:w="1956" w:type="dxa"/>
            <w:shd w:val="clear" w:color="auto" w:fill="auto"/>
            <w:hideMark/>
          </w:tcPr>
          <w:p w14:paraId="7510EB94" w14:textId="3847DE32"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R4-2207806</w:t>
            </w:r>
          </w:p>
        </w:tc>
        <w:tc>
          <w:tcPr>
            <w:tcW w:w="5783" w:type="dxa"/>
            <w:shd w:val="clear" w:color="auto" w:fill="auto"/>
            <w:hideMark/>
          </w:tcPr>
          <w:p w14:paraId="252A8BEC"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 xml:space="preserve">Discussion on RRM requirements </w:t>
            </w:r>
            <w:proofErr w:type="gramStart"/>
            <w:r w:rsidRPr="006D4EC8">
              <w:rPr>
                <w:rFonts w:ascii="Arial" w:eastAsia="Times New Roman" w:hAnsi="Arial" w:cs="Arial"/>
                <w:sz w:val="16"/>
                <w:szCs w:val="16"/>
                <w:lang w:val="en-US" w:eastAsia="zh-CN"/>
              </w:rPr>
              <w:t>for  Unified</w:t>
            </w:r>
            <w:proofErr w:type="gramEnd"/>
            <w:r w:rsidRPr="006D4EC8">
              <w:rPr>
                <w:rFonts w:ascii="Arial" w:eastAsia="Times New Roman" w:hAnsi="Arial" w:cs="Arial"/>
                <w:sz w:val="16"/>
                <w:szCs w:val="16"/>
                <w:lang w:val="en-US" w:eastAsia="zh-CN"/>
              </w:rPr>
              <w:t xml:space="preserve"> TCI</w:t>
            </w:r>
          </w:p>
        </w:tc>
        <w:tc>
          <w:tcPr>
            <w:tcW w:w="2215" w:type="dxa"/>
            <w:shd w:val="clear" w:color="auto" w:fill="auto"/>
            <w:hideMark/>
          </w:tcPr>
          <w:p w14:paraId="6C4699A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Apple</w:t>
            </w:r>
          </w:p>
        </w:tc>
      </w:tr>
      <w:tr w:rsidR="00C6280A" w:rsidRPr="00C6280A" w14:paraId="37E6771A" w14:textId="77777777" w:rsidTr="006D515F">
        <w:trPr>
          <w:trHeight w:val="113"/>
        </w:trPr>
        <w:tc>
          <w:tcPr>
            <w:tcW w:w="1956" w:type="dxa"/>
            <w:shd w:val="clear" w:color="auto" w:fill="auto"/>
            <w:hideMark/>
          </w:tcPr>
          <w:p w14:paraId="5EA5C37F" w14:textId="04DA5BC8"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R4-2207807</w:t>
            </w:r>
          </w:p>
        </w:tc>
        <w:tc>
          <w:tcPr>
            <w:tcW w:w="5783" w:type="dxa"/>
            <w:shd w:val="clear" w:color="auto" w:fill="auto"/>
            <w:hideMark/>
          </w:tcPr>
          <w:p w14:paraId="1849B648"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 xml:space="preserve">Discussion on RRM requirements </w:t>
            </w:r>
            <w:proofErr w:type="gramStart"/>
            <w:r w:rsidRPr="006D4EC8">
              <w:rPr>
                <w:rFonts w:ascii="Arial" w:eastAsia="Times New Roman" w:hAnsi="Arial" w:cs="Arial"/>
                <w:sz w:val="16"/>
                <w:szCs w:val="16"/>
                <w:lang w:val="en-US" w:eastAsia="zh-CN"/>
              </w:rPr>
              <w:t>for  inter</w:t>
            </w:r>
            <w:proofErr w:type="gramEnd"/>
            <w:r w:rsidRPr="006D4EC8">
              <w:rPr>
                <w:rFonts w:ascii="Arial" w:eastAsia="Times New Roman" w:hAnsi="Arial" w:cs="Arial"/>
                <w:sz w:val="16"/>
                <w:szCs w:val="16"/>
                <w:lang w:val="en-US" w:eastAsia="zh-CN"/>
              </w:rPr>
              <w:t>-cell beam management</w:t>
            </w:r>
          </w:p>
        </w:tc>
        <w:tc>
          <w:tcPr>
            <w:tcW w:w="2215" w:type="dxa"/>
            <w:shd w:val="clear" w:color="auto" w:fill="auto"/>
            <w:hideMark/>
          </w:tcPr>
          <w:p w14:paraId="5EE2A52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Apple</w:t>
            </w:r>
          </w:p>
        </w:tc>
      </w:tr>
      <w:tr w:rsidR="00C6280A" w:rsidRPr="00C6280A" w14:paraId="74483319" w14:textId="77777777" w:rsidTr="006D515F">
        <w:trPr>
          <w:trHeight w:val="113"/>
        </w:trPr>
        <w:tc>
          <w:tcPr>
            <w:tcW w:w="1956" w:type="dxa"/>
            <w:shd w:val="clear" w:color="auto" w:fill="auto"/>
            <w:hideMark/>
          </w:tcPr>
          <w:p w14:paraId="1F73E130" w14:textId="1DAA4B4D"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R4-2207809</w:t>
            </w:r>
          </w:p>
        </w:tc>
        <w:tc>
          <w:tcPr>
            <w:tcW w:w="5783" w:type="dxa"/>
            <w:shd w:val="clear" w:color="auto" w:fill="auto"/>
            <w:hideMark/>
          </w:tcPr>
          <w:p w14:paraId="3B929F84"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other RRM requirements for FeMIMO</w:t>
            </w:r>
          </w:p>
        </w:tc>
        <w:tc>
          <w:tcPr>
            <w:tcW w:w="2215" w:type="dxa"/>
            <w:shd w:val="clear" w:color="auto" w:fill="auto"/>
            <w:hideMark/>
          </w:tcPr>
          <w:p w14:paraId="02FE63D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Apple</w:t>
            </w:r>
          </w:p>
        </w:tc>
      </w:tr>
      <w:tr w:rsidR="00C6280A" w:rsidRPr="00C6280A" w14:paraId="0164597C" w14:textId="77777777" w:rsidTr="006D515F">
        <w:trPr>
          <w:trHeight w:val="113"/>
        </w:trPr>
        <w:tc>
          <w:tcPr>
            <w:tcW w:w="1956" w:type="dxa"/>
            <w:shd w:val="clear" w:color="auto" w:fill="auto"/>
            <w:hideMark/>
          </w:tcPr>
          <w:p w14:paraId="10DD2EB0" w14:textId="57D14552"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R4-2208058</w:t>
            </w:r>
          </w:p>
        </w:tc>
        <w:tc>
          <w:tcPr>
            <w:tcW w:w="5783" w:type="dxa"/>
            <w:shd w:val="clear" w:color="auto" w:fill="auto"/>
            <w:hideMark/>
          </w:tcPr>
          <w:p w14:paraId="1054D00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remaining issue about Unified TCI state in FeMIMO</w:t>
            </w:r>
          </w:p>
        </w:tc>
        <w:tc>
          <w:tcPr>
            <w:tcW w:w="2215" w:type="dxa"/>
            <w:shd w:val="clear" w:color="auto" w:fill="auto"/>
            <w:hideMark/>
          </w:tcPr>
          <w:p w14:paraId="20BCADCD"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Intel Corporation</w:t>
            </w:r>
          </w:p>
        </w:tc>
      </w:tr>
      <w:tr w:rsidR="00C6280A" w:rsidRPr="00C6280A" w14:paraId="14AE0656" w14:textId="77777777" w:rsidTr="006D515F">
        <w:trPr>
          <w:trHeight w:val="113"/>
        </w:trPr>
        <w:tc>
          <w:tcPr>
            <w:tcW w:w="1956" w:type="dxa"/>
            <w:shd w:val="clear" w:color="auto" w:fill="auto"/>
            <w:hideMark/>
          </w:tcPr>
          <w:p w14:paraId="01C98C85" w14:textId="709DC9CD"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R4-2208059</w:t>
            </w:r>
          </w:p>
        </w:tc>
        <w:tc>
          <w:tcPr>
            <w:tcW w:w="5783" w:type="dxa"/>
            <w:shd w:val="clear" w:color="auto" w:fill="auto"/>
            <w:hideMark/>
          </w:tcPr>
          <w:p w14:paraId="2C206CB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remaining issue about inter-cell beam management in FeMIMO</w:t>
            </w:r>
          </w:p>
        </w:tc>
        <w:tc>
          <w:tcPr>
            <w:tcW w:w="2215" w:type="dxa"/>
            <w:shd w:val="clear" w:color="auto" w:fill="auto"/>
            <w:hideMark/>
          </w:tcPr>
          <w:p w14:paraId="72F74F67"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Intel Corporation</w:t>
            </w:r>
          </w:p>
        </w:tc>
      </w:tr>
      <w:tr w:rsidR="00C6280A" w:rsidRPr="00C6280A" w14:paraId="194ADDA2" w14:textId="77777777" w:rsidTr="006D515F">
        <w:trPr>
          <w:trHeight w:val="113"/>
        </w:trPr>
        <w:tc>
          <w:tcPr>
            <w:tcW w:w="1956" w:type="dxa"/>
            <w:shd w:val="clear" w:color="auto" w:fill="auto"/>
            <w:hideMark/>
          </w:tcPr>
          <w:p w14:paraId="7335E04A" w14:textId="02F59B25"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R4-2208060</w:t>
            </w:r>
          </w:p>
        </w:tc>
        <w:tc>
          <w:tcPr>
            <w:tcW w:w="5783" w:type="dxa"/>
            <w:shd w:val="clear" w:color="auto" w:fill="auto"/>
            <w:hideMark/>
          </w:tcPr>
          <w:p w14:paraId="74EA68EC"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FeMIMO test case</w:t>
            </w:r>
          </w:p>
        </w:tc>
        <w:tc>
          <w:tcPr>
            <w:tcW w:w="2215" w:type="dxa"/>
            <w:shd w:val="clear" w:color="auto" w:fill="auto"/>
            <w:hideMark/>
          </w:tcPr>
          <w:p w14:paraId="5FC8114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Intel Corporation</w:t>
            </w:r>
          </w:p>
        </w:tc>
      </w:tr>
      <w:tr w:rsidR="00C6280A" w:rsidRPr="00C6280A" w14:paraId="37040962" w14:textId="77777777" w:rsidTr="006D515F">
        <w:trPr>
          <w:trHeight w:val="113"/>
        </w:trPr>
        <w:tc>
          <w:tcPr>
            <w:tcW w:w="1956" w:type="dxa"/>
            <w:shd w:val="clear" w:color="auto" w:fill="auto"/>
            <w:hideMark/>
          </w:tcPr>
          <w:p w14:paraId="68253C5B" w14:textId="299FED05"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R4-2208265</w:t>
            </w:r>
          </w:p>
        </w:tc>
        <w:tc>
          <w:tcPr>
            <w:tcW w:w="5783" w:type="dxa"/>
            <w:shd w:val="clear" w:color="auto" w:fill="auto"/>
            <w:hideMark/>
          </w:tcPr>
          <w:p w14:paraId="77896B3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On General for FeMIMO</w:t>
            </w:r>
          </w:p>
        </w:tc>
        <w:tc>
          <w:tcPr>
            <w:tcW w:w="2215" w:type="dxa"/>
            <w:shd w:val="clear" w:color="auto" w:fill="auto"/>
            <w:hideMark/>
          </w:tcPr>
          <w:p w14:paraId="6DE2F5FE"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Nokia, Nokia Shanghai Bell</w:t>
            </w:r>
          </w:p>
        </w:tc>
      </w:tr>
      <w:tr w:rsidR="00C6280A" w:rsidRPr="00C6280A" w14:paraId="41601DBA" w14:textId="77777777" w:rsidTr="006D515F">
        <w:trPr>
          <w:trHeight w:val="113"/>
        </w:trPr>
        <w:tc>
          <w:tcPr>
            <w:tcW w:w="1956" w:type="dxa"/>
            <w:shd w:val="clear" w:color="auto" w:fill="auto"/>
            <w:hideMark/>
          </w:tcPr>
          <w:p w14:paraId="30E8D509" w14:textId="22BE247E"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R4-2208276</w:t>
            </w:r>
          </w:p>
        </w:tc>
        <w:tc>
          <w:tcPr>
            <w:tcW w:w="5783" w:type="dxa"/>
            <w:shd w:val="clear" w:color="auto" w:fill="auto"/>
            <w:hideMark/>
          </w:tcPr>
          <w:p w14:paraId="6F418B57"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RRM Performance part for Rel-17 NR FeMIMO</w:t>
            </w:r>
          </w:p>
        </w:tc>
        <w:tc>
          <w:tcPr>
            <w:tcW w:w="2215" w:type="dxa"/>
            <w:shd w:val="clear" w:color="auto" w:fill="auto"/>
            <w:hideMark/>
          </w:tcPr>
          <w:p w14:paraId="408B76FA"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Samsung</w:t>
            </w:r>
          </w:p>
        </w:tc>
      </w:tr>
      <w:tr w:rsidR="00C6280A" w:rsidRPr="00C6280A" w14:paraId="5A42446D" w14:textId="77777777" w:rsidTr="006D515F">
        <w:trPr>
          <w:trHeight w:val="113"/>
        </w:trPr>
        <w:tc>
          <w:tcPr>
            <w:tcW w:w="1956" w:type="dxa"/>
            <w:shd w:val="clear" w:color="auto" w:fill="auto"/>
            <w:hideMark/>
          </w:tcPr>
          <w:p w14:paraId="1F61384C" w14:textId="6EF4F91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R4-2208277</w:t>
            </w:r>
          </w:p>
        </w:tc>
        <w:tc>
          <w:tcPr>
            <w:tcW w:w="5783" w:type="dxa"/>
            <w:shd w:val="clear" w:color="auto" w:fill="auto"/>
            <w:hideMark/>
          </w:tcPr>
          <w:p w14:paraId="6FB9794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Draft CR to TS38.133 Accuracy Requirement for R17 L1-SINR Measurement on NSC</w:t>
            </w:r>
          </w:p>
        </w:tc>
        <w:tc>
          <w:tcPr>
            <w:tcW w:w="2215" w:type="dxa"/>
            <w:shd w:val="clear" w:color="auto" w:fill="auto"/>
            <w:hideMark/>
          </w:tcPr>
          <w:p w14:paraId="396E5F14"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Samsung</w:t>
            </w:r>
          </w:p>
        </w:tc>
      </w:tr>
      <w:tr w:rsidR="00C6280A" w:rsidRPr="00C6280A" w14:paraId="6DE68523" w14:textId="77777777" w:rsidTr="006D515F">
        <w:trPr>
          <w:trHeight w:val="113"/>
        </w:trPr>
        <w:tc>
          <w:tcPr>
            <w:tcW w:w="1956" w:type="dxa"/>
            <w:shd w:val="clear" w:color="auto" w:fill="auto"/>
            <w:hideMark/>
          </w:tcPr>
          <w:p w14:paraId="3B47F259" w14:textId="20B7F33A"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R4-2208278</w:t>
            </w:r>
          </w:p>
        </w:tc>
        <w:tc>
          <w:tcPr>
            <w:tcW w:w="5783" w:type="dxa"/>
            <w:shd w:val="clear" w:color="auto" w:fill="auto"/>
            <w:hideMark/>
          </w:tcPr>
          <w:p w14:paraId="5229179F"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Draft CR to TS38.133 Corrections on R17 L1-RSRP requirement on NSC</w:t>
            </w:r>
          </w:p>
        </w:tc>
        <w:tc>
          <w:tcPr>
            <w:tcW w:w="2215" w:type="dxa"/>
            <w:shd w:val="clear" w:color="auto" w:fill="auto"/>
            <w:hideMark/>
          </w:tcPr>
          <w:p w14:paraId="0D7C200F"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Samsung</w:t>
            </w:r>
          </w:p>
        </w:tc>
      </w:tr>
      <w:tr w:rsidR="00C6280A" w:rsidRPr="00C6280A" w14:paraId="43C1A513" w14:textId="77777777" w:rsidTr="006D515F">
        <w:trPr>
          <w:trHeight w:val="113"/>
        </w:trPr>
        <w:tc>
          <w:tcPr>
            <w:tcW w:w="1956" w:type="dxa"/>
            <w:shd w:val="clear" w:color="auto" w:fill="auto"/>
            <w:hideMark/>
          </w:tcPr>
          <w:p w14:paraId="3F8E7791" w14:textId="07CF94C9"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R4-2208279</w:t>
            </w:r>
          </w:p>
        </w:tc>
        <w:tc>
          <w:tcPr>
            <w:tcW w:w="5783" w:type="dxa"/>
            <w:shd w:val="clear" w:color="auto" w:fill="auto"/>
            <w:hideMark/>
          </w:tcPr>
          <w:p w14:paraId="578DC63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Draft CR to TS38.133 Corrections on R17 unified TCI requirement</w:t>
            </w:r>
          </w:p>
        </w:tc>
        <w:tc>
          <w:tcPr>
            <w:tcW w:w="2215" w:type="dxa"/>
            <w:shd w:val="clear" w:color="auto" w:fill="auto"/>
            <w:hideMark/>
          </w:tcPr>
          <w:p w14:paraId="74FA5CA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Samsung</w:t>
            </w:r>
          </w:p>
        </w:tc>
      </w:tr>
      <w:tr w:rsidR="00C6280A" w:rsidRPr="00C6280A" w14:paraId="561AC92F" w14:textId="77777777" w:rsidTr="006D515F">
        <w:trPr>
          <w:trHeight w:val="113"/>
        </w:trPr>
        <w:tc>
          <w:tcPr>
            <w:tcW w:w="1956" w:type="dxa"/>
            <w:shd w:val="clear" w:color="auto" w:fill="auto"/>
            <w:hideMark/>
          </w:tcPr>
          <w:p w14:paraId="76E6901B" w14:textId="02F3788B"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R4-2208381</w:t>
            </w:r>
          </w:p>
        </w:tc>
        <w:tc>
          <w:tcPr>
            <w:tcW w:w="5783" w:type="dxa"/>
            <w:shd w:val="clear" w:color="auto" w:fill="auto"/>
            <w:hideMark/>
          </w:tcPr>
          <w:p w14:paraId="0633639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GP position handling in gap between two UL SRS resource sets</w:t>
            </w:r>
          </w:p>
        </w:tc>
        <w:tc>
          <w:tcPr>
            <w:tcW w:w="2215" w:type="dxa"/>
            <w:shd w:val="clear" w:color="auto" w:fill="auto"/>
            <w:hideMark/>
          </w:tcPr>
          <w:p w14:paraId="7C8003B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Nokia, Nokia Shanghai Bell</w:t>
            </w:r>
          </w:p>
        </w:tc>
      </w:tr>
      <w:tr w:rsidR="00C6280A" w:rsidRPr="00C6280A" w14:paraId="48F0E48B" w14:textId="77777777" w:rsidTr="006D515F">
        <w:trPr>
          <w:trHeight w:val="113"/>
        </w:trPr>
        <w:tc>
          <w:tcPr>
            <w:tcW w:w="1956" w:type="dxa"/>
            <w:shd w:val="clear" w:color="auto" w:fill="auto"/>
            <w:hideMark/>
          </w:tcPr>
          <w:p w14:paraId="5CA50449" w14:textId="275AE50E"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R4-2208383</w:t>
            </w:r>
          </w:p>
        </w:tc>
        <w:tc>
          <w:tcPr>
            <w:tcW w:w="5783" w:type="dxa"/>
            <w:shd w:val="clear" w:color="auto" w:fill="auto"/>
            <w:hideMark/>
          </w:tcPr>
          <w:p w14:paraId="41A25A28"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[Draft] LS on GP positioning between two UL SRS resource sets</w:t>
            </w:r>
          </w:p>
        </w:tc>
        <w:tc>
          <w:tcPr>
            <w:tcW w:w="2215" w:type="dxa"/>
            <w:shd w:val="clear" w:color="auto" w:fill="auto"/>
            <w:hideMark/>
          </w:tcPr>
          <w:p w14:paraId="0C69911E"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Nokia, Nokia Shanghai Bell</w:t>
            </w:r>
          </w:p>
        </w:tc>
      </w:tr>
      <w:tr w:rsidR="00C6280A" w:rsidRPr="00C6280A" w14:paraId="7C345888" w14:textId="77777777" w:rsidTr="006D515F">
        <w:trPr>
          <w:trHeight w:val="113"/>
        </w:trPr>
        <w:tc>
          <w:tcPr>
            <w:tcW w:w="1956" w:type="dxa"/>
            <w:shd w:val="clear" w:color="auto" w:fill="auto"/>
            <w:hideMark/>
          </w:tcPr>
          <w:p w14:paraId="5C7C8E9F" w14:textId="3159734D"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R4-2208465</w:t>
            </w:r>
          </w:p>
        </w:tc>
        <w:tc>
          <w:tcPr>
            <w:tcW w:w="5783" w:type="dxa"/>
            <w:shd w:val="clear" w:color="auto" w:fill="auto"/>
            <w:hideMark/>
          </w:tcPr>
          <w:p w14:paraId="317859B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unified TCI for DL and UL</w:t>
            </w:r>
          </w:p>
        </w:tc>
        <w:tc>
          <w:tcPr>
            <w:tcW w:w="2215" w:type="dxa"/>
            <w:shd w:val="clear" w:color="auto" w:fill="auto"/>
            <w:hideMark/>
          </w:tcPr>
          <w:p w14:paraId="71163677"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MediaTek Inc.</w:t>
            </w:r>
          </w:p>
        </w:tc>
      </w:tr>
      <w:tr w:rsidR="00C6280A" w:rsidRPr="00C6280A" w14:paraId="51B3799C" w14:textId="77777777" w:rsidTr="006D515F">
        <w:trPr>
          <w:trHeight w:val="113"/>
        </w:trPr>
        <w:tc>
          <w:tcPr>
            <w:tcW w:w="1956" w:type="dxa"/>
            <w:shd w:val="clear" w:color="auto" w:fill="auto"/>
            <w:hideMark/>
          </w:tcPr>
          <w:p w14:paraId="7F35496C" w14:textId="63162E52"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R4-2208466</w:t>
            </w:r>
          </w:p>
        </w:tc>
        <w:tc>
          <w:tcPr>
            <w:tcW w:w="5783" w:type="dxa"/>
            <w:shd w:val="clear" w:color="auto" w:fill="auto"/>
            <w:hideMark/>
          </w:tcPr>
          <w:p w14:paraId="3A4EA35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CR on known condition of unified TCI for UL</w:t>
            </w:r>
          </w:p>
        </w:tc>
        <w:tc>
          <w:tcPr>
            <w:tcW w:w="2215" w:type="dxa"/>
            <w:shd w:val="clear" w:color="auto" w:fill="auto"/>
            <w:hideMark/>
          </w:tcPr>
          <w:p w14:paraId="75DD9BE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MediaTek Inc.</w:t>
            </w:r>
          </w:p>
        </w:tc>
      </w:tr>
      <w:tr w:rsidR="00C6280A" w:rsidRPr="00C6280A" w14:paraId="7ED72704" w14:textId="77777777" w:rsidTr="006D515F">
        <w:trPr>
          <w:trHeight w:val="113"/>
        </w:trPr>
        <w:tc>
          <w:tcPr>
            <w:tcW w:w="1956" w:type="dxa"/>
            <w:shd w:val="clear" w:color="auto" w:fill="auto"/>
            <w:hideMark/>
          </w:tcPr>
          <w:p w14:paraId="6D4D3D98" w14:textId="40A5A3AD"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R4-2208467</w:t>
            </w:r>
          </w:p>
        </w:tc>
        <w:tc>
          <w:tcPr>
            <w:tcW w:w="5783" w:type="dxa"/>
            <w:shd w:val="clear" w:color="auto" w:fill="auto"/>
            <w:hideMark/>
          </w:tcPr>
          <w:p w14:paraId="4740EDF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inter cell beam management</w:t>
            </w:r>
          </w:p>
        </w:tc>
        <w:tc>
          <w:tcPr>
            <w:tcW w:w="2215" w:type="dxa"/>
            <w:shd w:val="clear" w:color="auto" w:fill="auto"/>
            <w:hideMark/>
          </w:tcPr>
          <w:p w14:paraId="20F5555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MediaTek Inc.</w:t>
            </w:r>
          </w:p>
        </w:tc>
      </w:tr>
      <w:tr w:rsidR="00C6280A" w:rsidRPr="00C6280A" w14:paraId="7E046D65" w14:textId="77777777" w:rsidTr="006D515F">
        <w:trPr>
          <w:trHeight w:val="113"/>
        </w:trPr>
        <w:tc>
          <w:tcPr>
            <w:tcW w:w="1956" w:type="dxa"/>
            <w:shd w:val="clear" w:color="auto" w:fill="auto"/>
            <w:hideMark/>
          </w:tcPr>
          <w:p w14:paraId="1F00CACD" w14:textId="3AE2E85C"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R4-2208468</w:t>
            </w:r>
          </w:p>
        </w:tc>
        <w:tc>
          <w:tcPr>
            <w:tcW w:w="5783" w:type="dxa"/>
            <w:shd w:val="clear" w:color="auto" w:fill="auto"/>
            <w:hideMark/>
          </w:tcPr>
          <w:p w14:paraId="7C70E82C"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CR on measurement restriction and scheduling availability for inter cell L1-RSRP measurement</w:t>
            </w:r>
          </w:p>
        </w:tc>
        <w:tc>
          <w:tcPr>
            <w:tcW w:w="2215" w:type="dxa"/>
            <w:shd w:val="clear" w:color="auto" w:fill="auto"/>
            <w:hideMark/>
          </w:tcPr>
          <w:p w14:paraId="1287C7B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MediaTek Inc.</w:t>
            </w:r>
          </w:p>
        </w:tc>
      </w:tr>
      <w:tr w:rsidR="00C6280A" w:rsidRPr="00C6280A" w14:paraId="40571ED1" w14:textId="77777777" w:rsidTr="006D515F">
        <w:trPr>
          <w:trHeight w:val="113"/>
        </w:trPr>
        <w:tc>
          <w:tcPr>
            <w:tcW w:w="1956" w:type="dxa"/>
            <w:shd w:val="clear" w:color="auto" w:fill="auto"/>
            <w:hideMark/>
          </w:tcPr>
          <w:p w14:paraId="0AE5C051" w14:textId="6DC63D51"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R4-2208477</w:t>
            </w:r>
          </w:p>
        </w:tc>
        <w:tc>
          <w:tcPr>
            <w:tcW w:w="5783" w:type="dxa"/>
            <w:shd w:val="clear" w:color="auto" w:fill="auto"/>
            <w:hideMark/>
          </w:tcPr>
          <w:p w14:paraId="2B0FAA6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Views on Rel-17 HST-SFN scheme</w:t>
            </w:r>
          </w:p>
        </w:tc>
        <w:tc>
          <w:tcPr>
            <w:tcW w:w="2215" w:type="dxa"/>
            <w:shd w:val="clear" w:color="auto" w:fill="auto"/>
            <w:hideMark/>
          </w:tcPr>
          <w:p w14:paraId="13084BF8"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NTT DOCOMO, INC.</w:t>
            </w:r>
          </w:p>
        </w:tc>
      </w:tr>
      <w:tr w:rsidR="00C6280A" w:rsidRPr="00C6280A" w14:paraId="060A9CF8" w14:textId="77777777" w:rsidTr="006D515F">
        <w:trPr>
          <w:trHeight w:val="113"/>
        </w:trPr>
        <w:tc>
          <w:tcPr>
            <w:tcW w:w="1956" w:type="dxa"/>
            <w:shd w:val="clear" w:color="auto" w:fill="auto"/>
            <w:hideMark/>
          </w:tcPr>
          <w:p w14:paraId="69461AD4" w14:textId="2F32852D"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R4-2208494</w:t>
            </w:r>
          </w:p>
        </w:tc>
        <w:tc>
          <w:tcPr>
            <w:tcW w:w="5783" w:type="dxa"/>
            <w:shd w:val="clear" w:color="auto" w:fill="auto"/>
            <w:hideMark/>
          </w:tcPr>
          <w:p w14:paraId="41802E3A"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Views on FeMIMO Demodulation requirements</w:t>
            </w:r>
          </w:p>
        </w:tc>
        <w:tc>
          <w:tcPr>
            <w:tcW w:w="2215" w:type="dxa"/>
            <w:shd w:val="clear" w:color="auto" w:fill="auto"/>
            <w:hideMark/>
          </w:tcPr>
          <w:p w14:paraId="6D7A4088"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Samsung</w:t>
            </w:r>
          </w:p>
        </w:tc>
      </w:tr>
      <w:tr w:rsidR="00C6280A" w:rsidRPr="00C6280A" w14:paraId="5FE02A61" w14:textId="77777777" w:rsidTr="006D515F">
        <w:trPr>
          <w:trHeight w:val="113"/>
        </w:trPr>
        <w:tc>
          <w:tcPr>
            <w:tcW w:w="1956" w:type="dxa"/>
            <w:shd w:val="clear" w:color="auto" w:fill="auto"/>
            <w:hideMark/>
          </w:tcPr>
          <w:p w14:paraId="6034776F" w14:textId="64DC4450"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R4-2208495</w:t>
            </w:r>
          </w:p>
        </w:tc>
        <w:tc>
          <w:tcPr>
            <w:tcW w:w="5783" w:type="dxa"/>
            <w:shd w:val="clear" w:color="auto" w:fill="auto"/>
            <w:hideMark/>
          </w:tcPr>
          <w:p w14:paraId="57D6D70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and simulation results for Rel-17 CSI reporting under FeMIMO WI</w:t>
            </w:r>
          </w:p>
        </w:tc>
        <w:tc>
          <w:tcPr>
            <w:tcW w:w="2215" w:type="dxa"/>
            <w:shd w:val="clear" w:color="auto" w:fill="auto"/>
            <w:hideMark/>
          </w:tcPr>
          <w:p w14:paraId="680340F7"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Samsung</w:t>
            </w:r>
          </w:p>
        </w:tc>
      </w:tr>
      <w:tr w:rsidR="00C6280A" w:rsidRPr="00C6280A" w14:paraId="2AE20CFE" w14:textId="77777777" w:rsidTr="006D515F">
        <w:trPr>
          <w:trHeight w:val="113"/>
        </w:trPr>
        <w:tc>
          <w:tcPr>
            <w:tcW w:w="1956" w:type="dxa"/>
            <w:shd w:val="clear" w:color="auto" w:fill="auto"/>
            <w:hideMark/>
          </w:tcPr>
          <w:p w14:paraId="35C6C599" w14:textId="52BCA6DD"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R4-2208509</w:t>
            </w:r>
          </w:p>
        </w:tc>
        <w:tc>
          <w:tcPr>
            <w:tcW w:w="5783" w:type="dxa"/>
            <w:shd w:val="clear" w:color="auto" w:fill="auto"/>
            <w:hideMark/>
          </w:tcPr>
          <w:p w14:paraId="259749D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demodulation requirements for enhancement to support HST-SFN</w:t>
            </w:r>
          </w:p>
        </w:tc>
        <w:tc>
          <w:tcPr>
            <w:tcW w:w="2215" w:type="dxa"/>
            <w:shd w:val="clear" w:color="auto" w:fill="auto"/>
            <w:hideMark/>
          </w:tcPr>
          <w:p w14:paraId="37F7722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CMCC</w:t>
            </w:r>
          </w:p>
        </w:tc>
      </w:tr>
      <w:tr w:rsidR="00C6280A" w:rsidRPr="00C6280A" w14:paraId="0EC00CAD" w14:textId="77777777" w:rsidTr="006D515F">
        <w:trPr>
          <w:trHeight w:val="113"/>
        </w:trPr>
        <w:tc>
          <w:tcPr>
            <w:tcW w:w="1956" w:type="dxa"/>
            <w:shd w:val="clear" w:color="auto" w:fill="auto"/>
            <w:hideMark/>
          </w:tcPr>
          <w:p w14:paraId="3D193E2C" w14:textId="213E74A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R4-2208510</w:t>
            </w:r>
          </w:p>
        </w:tc>
        <w:tc>
          <w:tcPr>
            <w:tcW w:w="5783" w:type="dxa"/>
            <w:shd w:val="clear" w:color="auto" w:fill="auto"/>
            <w:hideMark/>
          </w:tcPr>
          <w:p w14:paraId="0C72E5E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test cases for further enhancement on MIMO for NR</w:t>
            </w:r>
          </w:p>
        </w:tc>
        <w:tc>
          <w:tcPr>
            <w:tcW w:w="2215" w:type="dxa"/>
            <w:shd w:val="clear" w:color="auto" w:fill="auto"/>
            <w:hideMark/>
          </w:tcPr>
          <w:p w14:paraId="2EEB2A3C"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CMCC</w:t>
            </w:r>
          </w:p>
        </w:tc>
      </w:tr>
      <w:tr w:rsidR="00C6280A" w:rsidRPr="00C6280A" w14:paraId="48A846F0" w14:textId="77777777" w:rsidTr="006D515F">
        <w:trPr>
          <w:trHeight w:val="113"/>
        </w:trPr>
        <w:tc>
          <w:tcPr>
            <w:tcW w:w="1956" w:type="dxa"/>
            <w:shd w:val="clear" w:color="auto" w:fill="auto"/>
            <w:hideMark/>
          </w:tcPr>
          <w:p w14:paraId="78B30A42" w14:textId="3BD4B4C8"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R4-2208601</w:t>
            </w:r>
          </w:p>
        </w:tc>
        <w:tc>
          <w:tcPr>
            <w:tcW w:w="5783" w:type="dxa"/>
            <w:shd w:val="clear" w:color="auto" w:fill="auto"/>
            <w:hideMark/>
          </w:tcPr>
          <w:p w14:paraId="079D75C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clarification of P-MPR for Rel-17 eMIMO</w:t>
            </w:r>
          </w:p>
        </w:tc>
        <w:tc>
          <w:tcPr>
            <w:tcW w:w="2215" w:type="dxa"/>
            <w:shd w:val="clear" w:color="auto" w:fill="auto"/>
            <w:hideMark/>
          </w:tcPr>
          <w:p w14:paraId="3EBBE0B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vivo</w:t>
            </w:r>
          </w:p>
        </w:tc>
      </w:tr>
      <w:tr w:rsidR="00C6280A" w:rsidRPr="00C6280A" w14:paraId="7A6020E9" w14:textId="77777777" w:rsidTr="006D515F">
        <w:trPr>
          <w:trHeight w:val="113"/>
        </w:trPr>
        <w:tc>
          <w:tcPr>
            <w:tcW w:w="1956" w:type="dxa"/>
            <w:shd w:val="clear" w:color="auto" w:fill="auto"/>
            <w:hideMark/>
          </w:tcPr>
          <w:p w14:paraId="7AB62E17" w14:textId="45FB2940"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R4-2208602</w:t>
            </w:r>
          </w:p>
        </w:tc>
        <w:tc>
          <w:tcPr>
            <w:tcW w:w="5783" w:type="dxa"/>
            <w:shd w:val="clear" w:color="auto" w:fill="auto"/>
            <w:hideMark/>
          </w:tcPr>
          <w:p w14:paraId="3A131E7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CR for clarification of P-MPR for Rel-17 eMIMO</w:t>
            </w:r>
          </w:p>
        </w:tc>
        <w:tc>
          <w:tcPr>
            <w:tcW w:w="2215" w:type="dxa"/>
            <w:shd w:val="clear" w:color="auto" w:fill="auto"/>
            <w:hideMark/>
          </w:tcPr>
          <w:p w14:paraId="0A83B91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vivo</w:t>
            </w:r>
          </w:p>
        </w:tc>
      </w:tr>
      <w:tr w:rsidR="00C6280A" w:rsidRPr="00C6280A" w14:paraId="75464340" w14:textId="77777777" w:rsidTr="006D515F">
        <w:trPr>
          <w:trHeight w:val="113"/>
        </w:trPr>
        <w:tc>
          <w:tcPr>
            <w:tcW w:w="1956" w:type="dxa"/>
            <w:shd w:val="clear" w:color="auto" w:fill="auto"/>
            <w:hideMark/>
          </w:tcPr>
          <w:p w14:paraId="54DB7305" w14:textId="6CE1FF0F"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R4-2208775</w:t>
            </w:r>
          </w:p>
        </w:tc>
        <w:tc>
          <w:tcPr>
            <w:tcW w:w="5783" w:type="dxa"/>
            <w:shd w:val="clear" w:color="auto" w:fill="auto"/>
            <w:hideMark/>
          </w:tcPr>
          <w:p w14:paraId="01D861B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Impact of MPE enhancements</w:t>
            </w:r>
          </w:p>
        </w:tc>
        <w:tc>
          <w:tcPr>
            <w:tcW w:w="2215" w:type="dxa"/>
            <w:shd w:val="clear" w:color="auto" w:fill="auto"/>
            <w:hideMark/>
          </w:tcPr>
          <w:p w14:paraId="65291CE4"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ZTE Corporation</w:t>
            </w:r>
          </w:p>
        </w:tc>
      </w:tr>
      <w:tr w:rsidR="00C6280A" w:rsidRPr="00C6280A" w14:paraId="5DB212F4" w14:textId="77777777" w:rsidTr="006D515F">
        <w:trPr>
          <w:trHeight w:val="113"/>
        </w:trPr>
        <w:tc>
          <w:tcPr>
            <w:tcW w:w="1956" w:type="dxa"/>
            <w:shd w:val="clear" w:color="auto" w:fill="auto"/>
            <w:hideMark/>
          </w:tcPr>
          <w:p w14:paraId="238ED8BA" w14:textId="621C7885"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R4-2208776</w:t>
            </w:r>
          </w:p>
        </w:tc>
        <w:tc>
          <w:tcPr>
            <w:tcW w:w="5783" w:type="dxa"/>
            <w:shd w:val="clear" w:color="auto" w:fill="auto"/>
            <w:hideMark/>
          </w:tcPr>
          <w:p w14:paraId="3A1D0F6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Unified TCI for DL and UL</w:t>
            </w:r>
          </w:p>
        </w:tc>
        <w:tc>
          <w:tcPr>
            <w:tcW w:w="2215" w:type="dxa"/>
            <w:shd w:val="clear" w:color="auto" w:fill="auto"/>
            <w:hideMark/>
          </w:tcPr>
          <w:p w14:paraId="07E4558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ZTE Corporation</w:t>
            </w:r>
          </w:p>
        </w:tc>
      </w:tr>
      <w:tr w:rsidR="00C6280A" w:rsidRPr="00C6280A" w14:paraId="21926561" w14:textId="77777777" w:rsidTr="006D515F">
        <w:trPr>
          <w:trHeight w:val="113"/>
        </w:trPr>
        <w:tc>
          <w:tcPr>
            <w:tcW w:w="1956" w:type="dxa"/>
            <w:shd w:val="clear" w:color="auto" w:fill="auto"/>
            <w:hideMark/>
          </w:tcPr>
          <w:p w14:paraId="138DFE99" w14:textId="45091F15"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R4-2208840</w:t>
            </w:r>
          </w:p>
        </w:tc>
        <w:tc>
          <w:tcPr>
            <w:tcW w:w="5783" w:type="dxa"/>
            <w:shd w:val="clear" w:color="auto" w:fill="auto"/>
            <w:hideMark/>
          </w:tcPr>
          <w:p w14:paraId="496CF2E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demodulation performance requirements definition for Rel17 multi-TRP</w:t>
            </w:r>
          </w:p>
        </w:tc>
        <w:tc>
          <w:tcPr>
            <w:tcW w:w="2215" w:type="dxa"/>
            <w:shd w:val="clear" w:color="auto" w:fill="auto"/>
            <w:hideMark/>
          </w:tcPr>
          <w:p w14:paraId="73AF27AF"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MediaTek Inc.</w:t>
            </w:r>
          </w:p>
        </w:tc>
      </w:tr>
      <w:tr w:rsidR="00C6280A" w:rsidRPr="00C6280A" w14:paraId="4C17B151" w14:textId="77777777" w:rsidTr="006D515F">
        <w:trPr>
          <w:trHeight w:val="113"/>
        </w:trPr>
        <w:tc>
          <w:tcPr>
            <w:tcW w:w="1956" w:type="dxa"/>
            <w:shd w:val="clear" w:color="auto" w:fill="auto"/>
            <w:hideMark/>
          </w:tcPr>
          <w:p w14:paraId="0847F702" w14:textId="339F9C4B"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R4-2209005</w:t>
            </w:r>
          </w:p>
        </w:tc>
        <w:tc>
          <w:tcPr>
            <w:tcW w:w="5783" w:type="dxa"/>
            <w:shd w:val="clear" w:color="auto" w:fill="auto"/>
            <w:hideMark/>
          </w:tcPr>
          <w:p w14:paraId="4BDBC71E"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RRM remaining issues for R17 unified TCI framework</w:t>
            </w:r>
          </w:p>
        </w:tc>
        <w:tc>
          <w:tcPr>
            <w:tcW w:w="2215" w:type="dxa"/>
            <w:shd w:val="clear" w:color="auto" w:fill="auto"/>
            <w:hideMark/>
          </w:tcPr>
          <w:p w14:paraId="4972970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4049E8F5" w14:textId="77777777" w:rsidTr="006D515F">
        <w:trPr>
          <w:trHeight w:val="113"/>
        </w:trPr>
        <w:tc>
          <w:tcPr>
            <w:tcW w:w="1956" w:type="dxa"/>
            <w:shd w:val="clear" w:color="auto" w:fill="auto"/>
            <w:hideMark/>
          </w:tcPr>
          <w:p w14:paraId="43FA53DB" w14:textId="49C854AC"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R4-2209006</w:t>
            </w:r>
          </w:p>
        </w:tc>
        <w:tc>
          <w:tcPr>
            <w:tcW w:w="5783" w:type="dxa"/>
            <w:shd w:val="clear" w:color="auto" w:fill="auto"/>
            <w:hideMark/>
          </w:tcPr>
          <w:p w14:paraId="756FD3D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DraftCR on maintaining TCI state switching requirements for R17 unified TCI</w:t>
            </w:r>
          </w:p>
        </w:tc>
        <w:tc>
          <w:tcPr>
            <w:tcW w:w="2215" w:type="dxa"/>
            <w:shd w:val="clear" w:color="auto" w:fill="auto"/>
            <w:hideMark/>
          </w:tcPr>
          <w:p w14:paraId="5E1E024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3EDD6E75" w14:textId="77777777" w:rsidTr="006D515F">
        <w:trPr>
          <w:trHeight w:val="113"/>
        </w:trPr>
        <w:tc>
          <w:tcPr>
            <w:tcW w:w="1956" w:type="dxa"/>
            <w:shd w:val="clear" w:color="auto" w:fill="auto"/>
            <w:hideMark/>
          </w:tcPr>
          <w:p w14:paraId="6E7ADB50" w14:textId="69F684EA"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R4-2209007</w:t>
            </w:r>
          </w:p>
        </w:tc>
        <w:tc>
          <w:tcPr>
            <w:tcW w:w="5783" w:type="dxa"/>
            <w:shd w:val="clear" w:color="auto" w:fill="auto"/>
            <w:hideMark/>
          </w:tcPr>
          <w:p w14:paraId="7A3C83DF"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RRM remaining issues for R17 inter-cell beam managements</w:t>
            </w:r>
          </w:p>
        </w:tc>
        <w:tc>
          <w:tcPr>
            <w:tcW w:w="2215" w:type="dxa"/>
            <w:shd w:val="clear" w:color="auto" w:fill="auto"/>
            <w:hideMark/>
          </w:tcPr>
          <w:p w14:paraId="7E9BECEE"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56475410" w14:textId="77777777" w:rsidTr="006D515F">
        <w:trPr>
          <w:trHeight w:val="113"/>
        </w:trPr>
        <w:tc>
          <w:tcPr>
            <w:tcW w:w="1956" w:type="dxa"/>
            <w:shd w:val="clear" w:color="auto" w:fill="auto"/>
            <w:hideMark/>
          </w:tcPr>
          <w:p w14:paraId="4FE34C0E" w14:textId="67C84D91"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R4-2209009</w:t>
            </w:r>
          </w:p>
        </w:tc>
        <w:tc>
          <w:tcPr>
            <w:tcW w:w="5783" w:type="dxa"/>
            <w:shd w:val="clear" w:color="auto" w:fill="auto"/>
            <w:hideMark/>
          </w:tcPr>
          <w:p w14:paraId="5DE98ED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remaining issues for R17 TRP specific BFR</w:t>
            </w:r>
          </w:p>
        </w:tc>
        <w:tc>
          <w:tcPr>
            <w:tcW w:w="2215" w:type="dxa"/>
            <w:shd w:val="clear" w:color="auto" w:fill="auto"/>
            <w:hideMark/>
          </w:tcPr>
          <w:p w14:paraId="641A0BE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3DCECD3C" w14:textId="77777777" w:rsidTr="006D515F">
        <w:trPr>
          <w:trHeight w:val="113"/>
        </w:trPr>
        <w:tc>
          <w:tcPr>
            <w:tcW w:w="1956" w:type="dxa"/>
            <w:shd w:val="clear" w:color="auto" w:fill="auto"/>
            <w:hideMark/>
          </w:tcPr>
          <w:p w14:paraId="0970DE08" w14:textId="38527935"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R4-2209011</w:t>
            </w:r>
          </w:p>
        </w:tc>
        <w:tc>
          <w:tcPr>
            <w:tcW w:w="5783" w:type="dxa"/>
            <w:shd w:val="clear" w:color="auto" w:fill="auto"/>
            <w:hideMark/>
          </w:tcPr>
          <w:p w14:paraId="4A0281D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RRM test cases for R17 NR FeMIMO</w:t>
            </w:r>
          </w:p>
        </w:tc>
        <w:tc>
          <w:tcPr>
            <w:tcW w:w="2215" w:type="dxa"/>
            <w:shd w:val="clear" w:color="auto" w:fill="auto"/>
            <w:hideMark/>
          </w:tcPr>
          <w:p w14:paraId="5D3B0F8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349E880A" w14:textId="77777777" w:rsidTr="006D515F">
        <w:trPr>
          <w:trHeight w:val="113"/>
        </w:trPr>
        <w:tc>
          <w:tcPr>
            <w:tcW w:w="1956" w:type="dxa"/>
            <w:shd w:val="clear" w:color="auto" w:fill="auto"/>
            <w:hideMark/>
          </w:tcPr>
          <w:p w14:paraId="41A45CED" w14:textId="11856924"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R4-2209134</w:t>
            </w:r>
          </w:p>
        </w:tc>
        <w:tc>
          <w:tcPr>
            <w:tcW w:w="5783" w:type="dxa"/>
            <w:shd w:val="clear" w:color="auto" w:fill="auto"/>
            <w:hideMark/>
          </w:tcPr>
          <w:p w14:paraId="598DB9AD"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DraftCR on maintaining L1-RSRP measurement requirements for R17 inter-cell beam managements</w:t>
            </w:r>
          </w:p>
        </w:tc>
        <w:tc>
          <w:tcPr>
            <w:tcW w:w="2215" w:type="dxa"/>
            <w:shd w:val="clear" w:color="auto" w:fill="auto"/>
            <w:hideMark/>
          </w:tcPr>
          <w:p w14:paraId="2D1909ED"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73D7DF2A" w14:textId="77777777" w:rsidTr="006D515F">
        <w:trPr>
          <w:trHeight w:val="113"/>
        </w:trPr>
        <w:tc>
          <w:tcPr>
            <w:tcW w:w="1956" w:type="dxa"/>
            <w:shd w:val="clear" w:color="auto" w:fill="auto"/>
            <w:hideMark/>
          </w:tcPr>
          <w:p w14:paraId="40D5B14A" w14:textId="24F33496"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R4-2209135</w:t>
            </w:r>
          </w:p>
        </w:tc>
        <w:tc>
          <w:tcPr>
            <w:tcW w:w="5783" w:type="dxa"/>
            <w:shd w:val="clear" w:color="auto" w:fill="auto"/>
            <w:hideMark/>
          </w:tcPr>
          <w:p w14:paraId="60FF2C9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DraftCR on maintaining R17 TRP specific BFR requirements</w:t>
            </w:r>
          </w:p>
        </w:tc>
        <w:tc>
          <w:tcPr>
            <w:tcW w:w="2215" w:type="dxa"/>
            <w:shd w:val="clear" w:color="auto" w:fill="auto"/>
            <w:hideMark/>
          </w:tcPr>
          <w:p w14:paraId="385D717F"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58B9E5D5" w14:textId="77777777" w:rsidTr="006D515F">
        <w:trPr>
          <w:trHeight w:val="113"/>
        </w:trPr>
        <w:tc>
          <w:tcPr>
            <w:tcW w:w="1956" w:type="dxa"/>
            <w:shd w:val="clear" w:color="auto" w:fill="auto"/>
            <w:hideMark/>
          </w:tcPr>
          <w:p w14:paraId="3B9939C8" w14:textId="564D8B73"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R4-2209167</w:t>
            </w:r>
          </w:p>
        </w:tc>
        <w:tc>
          <w:tcPr>
            <w:tcW w:w="5783" w:type="dxa"/>
            <w:shd w:val="clear" w:color="auto" w:fill="auto"/>
            <w:hideMark/>
          </w:tcPr>
          <w:p w14:paraId="004A7A5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Remaining issues for SRS</w:t>
            </w:r>
          </w:p>
        </w:tc>
        <w:tc>
          <w:tcPr>
            <w:tcW w:w="2215" w:type="dxa"/>
            <w:shd w:val="clear" w:color="auto" w:fill="auto"/>
            <w:hideMark/>
          </w:tcPr>
          <w:p w14:paraId="4442FB9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35275F44" w14:textId="77777777" w:rsidTr="006D515F">
        <w:trPr>
          <w:trHeight w:val="113"/>
        </w:trPr>
        <w:tc>
          <w:tcPr>
            <w:tcW w:w="1956" w:type="dxa"/>
            <w:shd w:val="clear" w:color="auto" w:fill="auto"/>
            <w:hideMark/>
          </w:tcPr>
          <w:p w14:paraId="6EB303C7" w14:textId="3B3ED456"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R4-2209500</w:t>
            </w:r>
          </w:p>
        </w:tc>
        <w:tc>
          <w:tcPr>
            <w:tcW w:w="5783" w:type="dxa"/>
            <w:shd w:val="clear" w:color="auto" w:fill="auto"/>
            <w:hideMark/>
          </w:tcPr>
          <w:p w14:paraId="64A4DC9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remaining issues in RRM requirements for unified TCI in R17 feMIMO</w:t>
            </w:r>
          </w:p>
        </w:tc>
        <w:tc>
          <w:tcPr>
            <w:tcW w:w="2215" w:type="dxa"/>
            <w:shd w:val="clear" w:color="auto" w:fill="auto"/>
            <w:hideMark/>
          </w:tcPr>
          <w:p w14:paraId="23B0152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vivo</w:t>
            </w:r>
          </w:p>
        </w:tc>
      </w:tr>
      <w:tr w:rsidR="00C6280A" w:rsidRPr="00C6280A" w14:paraId="17152DFE" w14:textId="77777777" w:rsidTr="006D515F">
        <w:trPr>
          <w:trHeight w:val="113"/>
        </w:trPr>
        <w:tc>
          <w:tcPr>
            <w:tcW w:w="1956" w:type="dxa"/>
            <w:shd w:val="clear" w:color="auto" w:fill="auto"/>
            <w:hideMark/>
          </w:tcPr>
          <w:p w14:paraId="427E8A18" w14:textId="74885BED"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R4-2209501</w:t>
            </w:r>
          </w:p>
        </w:tc>
        <w:tc>
          <w:tcPr>
            <w:tcW w:w="5783" w:type="dxa"/>
            <w:shd w:val="clear" w:color="auto" w:fill="auto"/>
            <w:hideMark/>
          </w:tcPr>
          <w:p w14:paraId="0B84A51F"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CR on unified TCI in R17 feMIMO</w:t>
            </w:r>
          </w:p>
        </w:tc>
        <w:tc>
          <w:tcPr>
            <w:tcW w:w="2215" w:type="dxa"/>
            <w:shd w:val="clear" w:color="auto" w:fill="auto"/>
            <w:hideMark/>
          </w:tcPr>
          <w:p w14:paraId="7ABF470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vivo</w:t>
            </w:r>
          </w:p>
        </w:tc>
      </w:tr>
      <w:tr w:rsidR="00C6280A" w:rsidRPr="00C6280A" w14:paraId="6E473CC0" w14:textId="77777777" w:rsidTr="006D515F">
        <w:trPr>
          <w:trHeight w:val="113"/>
        </w:trPr>
        <w:tc>
          <w:tcPr>
            <w:tcW w:w="1956" w:type="dxa"/>
            <w:shd w:val="clear" w:color="auto" w:fill="auto"/>
            <w:hideMark/>
          </w:tcPr>
          <w:p w14:paraId="2292175B" w14:textId="58D868F4"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R4-2209502</w:t>
            </w:r>
          </w:p>
        </w:tc>
        <w:tc>
          <w:tcPr>
            <w:tcW w:w="5783" w:type="dxa"/>
            <w:shd w:val="clear" w:color="auto" w:fill="auto"/>
            <w:hideMark/>
          </w:tcPr>
          <w:p w14:paraId="5996CCB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remaining issues in RRM requirements for inter-cell L1 beam measurements in R17 feMIMO</w:t>
            </w:r>
          </w:p>
        </w:tc>
        <w:tc>
          <w:tcPr>
            <w:tcW w:w="2215" w:type="dxa"/>
            <w:shd w:val="clear" w:color="auto" w:fill="auto"/>
            <w:hideMark/>
          </w:tcPr>
          <w:p w14:paraId="0939178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vivo</w:t>
            </w:r>
          </w:p>
        </w:tc>
      </w:tr>
      <w:tr w:rsidR="00C6280A" w:rsidRPr="00C6280A" w14:paraId="38A99095" w14:textId="77777777" w:rsidTr="006D515F">
        <w:trPr>
          <w:trHeight w:val="113"/>
        </w:trPr>
        <w:tc>
          <w:tcPr>
            <w:tcW w:w="1956" w:type="dxa"/>
            <w:shd w:val="clear" w:color="auto" w:fill="auto"/>
            <w:hideMark/>
          </w:tcPr>
          <w:p w14:paraId="3DF274E1" w14:textId="599F7CD9"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R4-2209503</w:t>
            </w:r>
          </w:p>
        </w:tc>
        <w:tc>
          <w:tcPr>
            <w:tcW w:w="5783" w:type="dxa"/>
            <w:shd w:val="clear" w:color="auto" w:fill="auto"/>
            <w:hideMark/>
          </w:tcPr>
          <w:p w14:paraId="197AC19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CR on L1-RSRP measurement requirements for inter-cell BM in R17</w:t>
            </w:r>
          </w:p>
        </w:tc>
        <w:tc>
          <w:tcPr>
            <w:tcW w:w="2215" w:type="dxa"/>
            <w:shd w:val="clear" w:color="auto" w:fill="auto"/>
            <w:hideMark/>
          </w:tcPr>
          <w:p w14:paraId="1560ABC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vivo</w:t>
            </w:r>
          </w:p>
        </w:tc>
      </w:tr>
      <w:tr w:rsidR="00C6280A" w:rsidRPr="00C6280A" w14:paraId="0F331C6A" w14:textId="77777777" w:rsidTr="006D515F">
        <w:trPr>
          <w:trHeight w:val="113"/>
        </w:trPr>
        <w:tc>
          <w:tcPr>
            <w:tcW w:w="1956" w:type="dxa"/>
            <w:shd w:val="clear" w:color="auto" w:fill="auto"/>
            <w:hideMark/>
          </w:tcPr>
          <w:p w14:paraId="5C1C87EF" w14:textId="3E6E1DB5"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R4-2209504</w:t>
            </w:r>
          </w:p>
        </w:tc>
        <w:tc>
          <w:tcPr>
            <w:tcW w:w="5783" w:type="dxa"/>
            <w:shd w:val="clear" w:color="auto" w:fill="auto"/>
            <w:hideMark/>
          </w:tcPr>
          <w:p w14:paraId="4D97B39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remaining issues in other RRM impacts in R17 feMIMO</w:t>
            </w:r>
          </w:p>
        </w:tc>
        <w:tc>
          <w:tcPr>
            <w:tcW w:w="2215" w:type="dxa"/>
            <w:shd w:val="clear" w:color="auto" w:fill="auto"/>
            <w:hideMark/>
          </w:tcPr>
          <w:p w14:paraId="4FD0900D"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vivo</w:t>
            </w:r>
          </w:p>
        </w:tc>
      </w:tr>
      <w:tr w:rsidR="00C6280A" w:rsidRPr="00C6280A" w14:paraId="664AE185" w14:textId="77777777" w:rsidTr="006D515F">
        <w:trPr>
          <w:trHeight w:val="113"/>
        </w:trPr>
        <w:tc>
          <w:tcPr>
            <w:tcW w:w="1956" w:type="dxa"/>
            <w:shd w:val="clear" w:color="auto" w:fill="auto"/>
            <w:hideMark/>
          </w:tcPr>
          <w:p w14:paraId="36D5D23E" w14:textId="72BD08D5"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R4-2209505</w:t>
            </w:r>
          </w:p>
        </w:tc>
        <w:tc>
          <w:tcPr>
            <w:tcW w:w="5783" w:type="dxa"/>
            <w:shd w:val="clear" w:color="auto" w:fill="auto"/>
            <w:hideMark/>
          </w:tcPr>
          <w:p w14:paraId="43EF7628"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perf requirements and test cases in R17 feMIMO</w:t>
            </w:r>
          </w:p>
        </w:tc>
        <w:tc>
          <w:tcPr>
            <w:tcW w:w="2215" w:type="dxa"/>
            <w:shd w:val="clear" w:color="auto" w:fill="auto"/>
            <w:hideMark/>
          </w:tcPr>
          <w:p w14:paraId="5494AA0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vivo</w:t>
            </w:r>
          </w:p>
        </w:tc>
      </w:tr>
      <w:tr w:rsidR="00C6280A" w:rsidRPr="00C6280A" w14:paraId="4A9F6F64" w14:textId="77777777" w:rsidTr="006D515F">
        <w:trPr>
          <w:trHeight w:val="113"/>
        </w:trPr>
        <w:tc>
          <w:tcPr>
            <w:tcW w:w="1956" w:type="dxa"/>
            <w:shd w:val="clear" w:color="auto" w:fill="auto"/>
            <w:hideMark/>
          </w:tcPr>
          <w:p w14:paraId="61BAA081" w14:textId="26D0B2BE"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R4-2209696</w:t>
            </w:r>
          </w:p>
        </w:tc>
        <w:tc>
          <w:tcPr>
            <w:tcW w:w="5783" w:type="dxa"/>
            <w:shd w:val="clear" w:color="auto" w:fill="auto"/>
            <w:hideMark/>
          </w:tcPr>
          <w:p w14:paraId="4FAC520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the PDSCH requirement for HST-SFN scenario</w:t>
            </w:r>
          </w:p>
        </w:tc>
        <w:tc>
          <w:tcPr>
            <w:tcW w:w="2215" w:type="dxa"/>
            <w:shd w:val="clear" w:color="auto" w:fill="auto"/>
            <w:hideMark/>
          </w:tcPr>
          <w:p w14:paraId="20D29B6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Ericsson</w:t>
            </w:r>
          </w:p>
        </w:tc>
      </w:tr>
      <w:tr w:rsidR="00C6280A" w:rsidRPr="00C6280A" w14:paraId="6EADFE9E" w14:textId="77777777" w:rsidTr="006D515F">
        <w:trPr>
          <w:trHeight w:val="113"/>
        </w:trPr>
        <w:tc>
          <w:tcPr>
            <w:tcW w:w="1956" w:type="dxa"/>
            <w:shd w:val="clear" w:color="auto" w:fill="auto"/>
            <w:hideMark/>
          </w:tcPr>
          <w:p w14:paraId="61812E09" w14:textId="59F87540"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R4-2209697</w:t>
            </w:r>
          </w:p>
        </w:tc>
        <w:tc>
          <w:tcPr>
            <w:tcW w:w="5783" w:type="dxa"/>
            <w:shd w:val="clear" w:color="auto" w:fill="auto"/>
            <w:hideMark/>
          </w:tcPr>
          <w:p w14:paraId="33CFFFE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 xml:space="preserve">Discussion on the enhancement on </w:t>
            </w:r>
            <w:proofErr w:type="gramStart"/>
            <w:r w:rsidRPr="006D4EC8">
              <w:rPr>
                <w:rFonts w:ascii="Arial" w:eastAsia="Times New Roman" w:hAnsi="Arial" w:cs="Arial"/>
                <w:sz w:val="16"/>
                <w:szCs w:val="16"/>
                <w:lang w:val="en-US" w:eastAsia="zh-CN"/>
              </w:rPr>
              <w:t>Multi-TRP</w:t>
            </w:r>
            <w:proofErr w:type="gramEnd"/>
          </w:p>
        </w:tc>
        <w:tc>
          <w:tcPr>
            <w:tcW w:w="2215" w:type="dxa"/>
            <w:shd w:val="clear" w:color="auto" w:fill="auto"/>
            <w:hideMark/>
          </w:tcPr>
          <w:p w14:paraId="4D988187"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Ericsson</w:t>
            </w:r>
          </w:p>
        </w:tc>
      </w:tr>
      <w:tr w:rsidR="00C6280A" w:rsidRPr="00C6280A" w14:paraId="3CB7BAEF" w14:textId="77777777" w:rsidTr="006D515F">
        <w:trPr>
          <w:trHeight w:val="113"/>
        </w:trPr>
        <w:tc>
          <w:tcPr>
            <w:tcW w:w="1956" w:type="dxa"/>
            <w:shd w:val="clear" w:color="auto" w:fill="auto"/>
            <w:hideMark/>
          </w:tcPr>
          <w:p w14:paraId="240DE6CA" w14:textId="2745946B"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R4-2209698</w:t>
            </w:r>
          </w:p>
        </w:tc>
        <w:tc>
          <w:tcPr>
            <w:tcW w:w="5783" w:type="dxa"/>
            <w:shd w:val="clear" w:color="auto" w:fill="auto"/>
            <w:hideMark/>
          </w:tcPr>
          <w:p w14:paraId="445BA2B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 xml:space="preserve">Discussion on the CSI reporting for </w:t>
            </w:r>
            <w:proofErr w:type="gramStart"/>
            <w:r w:rsidRPr="006D4EC8">
              <w:rPr>
                <w:rFonts w:ascii="Arial" w:eastAsia="Times New Roman" w:hAnsi="Arial" w:cs="Arial"/>
                <w:sz w:val="16"/>
                <w:szCs w:val="16"/>
                <w:lang w:val="en-US" w:eastAsia="zh-CN"/>
              </w:rPr>
              <w:t>Multi-TRP</w:t>
            </w:r>
            <w:proofErr w:type="gramEnd"/>
            <w:r w:rsidRPr="006D4EC8">
              <w:rPr>
                <w:rFonts w:ascii="Arial" w:eastAsia="Times New Roman" w:hAnsi="Arial" w:cs="Arial"/>
                <w:sz w:val="16"/>
                <w:szCs w:val="16"/>
                <w:lang w:val="en-US" w:eastAsia="zh-CN"/>
              </w:rPr>
              <w:t xml:space="preserve"> transmission</w:t>
            </w:r>
          </w:p>
        </w:tc>
        <w:tc>
          <w:tcPr>
            <w:tcW w:w="2215" w:type="dxa"/>
            <w:shd w:val="clear" w:color="auto" w:fill="auto"/>
            <w:hideMark/>
          </w:tcPr>
          <w:p w14:paraId="0A7EC77D"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Ericsson</w:t>
            </w:r>
          </w:p>
        </w:tc>
      </w:tr>
      <w:tr w:rsidR="00C6280A" w:rsidRPr="00C6280A" w14:paraId="70CC0D0E" w14:textId="77777777" w:rsidTr="006D515F">
        <w:trPr>
          <w:trHeight w:val="113"/>
        </w:trPr>
        <w:tc>
          <w:tcPr>
            <w:tcW w:w="1956" w:type="dxa"/>
            <w:shd w:val="clear" w:color="auto" w:fill="auto"/>
            <w:hideMark/>
          </w:tcPr>
          <w:p w14:paraId="6F8B4953" w14:textId="500D8EC9"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R4-2209699</w:t>
            </w:r>
          </w:p>
        </w:tc>
        <w:tc>
          <w:tcPr>
            <w:tcW w:w="5783" w:type="dxa"/>
            <w:shd w:val="clear" w:color="auto" w:fill="auto"/>
            <w:hideMark/>
          </w:tcPr>
          <w:p w14:paraId="4D88E19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the Rel-17 eType II port selection codebook</w:t>
            </w:r>
          </w:p>
        </w:tc>
        <w:tc>
          <w:tcPr>
            <w:tcW w:w="2215" w:type="dxa"/>
            <w:shd w:val="clear" w:color="auto" w:fill="auto"/>
            <w:hideMark/>
          </w:tcPr>
          <w:p w14:paraId="174297F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Ericsson</w:t>
            </w:r>
          </w:p>
        </w:tc>
      </w:tr>
      <w:tr w:rsidR="00C6280A" w:rsidRPr="00C6280A" w14:paraId="4B1A7227" w14:textId="77777777" w:rsidTr="006D515F">
        <w:trPr>
          <w:trHeight w:val="113"/>
        </w:trPr>
        <w:tc>
          <w:tcPr>
            <w:tcW w:w="1956" w:type="dxa"/>
            <w:shd w:val="clear" w:color="auto" w:fill="auto"/>
            <w:hideMark/>
          </w:tcPr>
          <w:p w14:paraId="5F1DD2BC" w14:textId="6DDF716C"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R4-2209735</w:t>
            </w:r>
          </w:p>
        </w:tc>
        <w:tc>
          <w:tcPr>
            <w:tcW w:w="5783" w:type="dxa"/>
            <w:shd w:val="clear" w:color="auto" w:fill="auto"/>
            <w:hideMark/>
          </w:tcPr>
          <w:p w14:paraId="162A71D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 xml:space="preserve">On CSI reporting for </w:t>
            </w:r>
            <w:proofErr w:type="gramStart"/>
            <w:r w:rsidRPr="006D4EC8">
              <w:rPr>
                <w:rFonts w:ascii="Arial" w:eastAsia="Times New Roman" w:hAnsi="Arial" w:cs="Arial"/>
                <w:sz w:val="16"/>
                <w:szCs w:val="16"/>
                <w:lang w:val="en-US" w:eastAsia="zh-CN"/>
              </w:rPr>
              <w:t>Multi-TRP</w:t>
            </w:r>
            <w:proofErr w:type="gramEnd"/>
            <w:r w:rsidRPr="006D4EC8">
              <w:rPr>
                <w:rFonts w:ascii="Arial" w:eastAsia="Times New Roman" w:hAnsi="Arial" w:cs="Arial"/>
                <w:sz w:val="16"/>
                <w:szCs w:val="16"/>
                <w:lang w:val="en-US" w:eastAsia="zh-CN"/>
              </w:rPr>
              <w:t xml:space="preserve"> transmission for FeMIMO</w:t>
            </w:r>
          </w:p>
        </w:tc>
        <w:tc>
          <w:tcPr>
            <w:tcW w:w="2215" w:type="dxa"/>
            <w:shd w:val="clear" w:color="auto" w:fill="auto"/>
            <w:hideMark/>
          </w:tcPr>
          <w:p w14:paraId="755EA63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Nokia, Nokia Shanghai Bell</w:t>
            </w:r>
          </w:p>
        </w:tc>
      </w:tr>
      <w:tr w:rsidR="00C6280A" w:rsidRPr="00C6280A" w14:paraId="1B066160" w14:textId="77777777" w:rsidTr="006D515F">
        <w:trPr>
          <w:trHeight w:val="113"/>
        </w:trPr>
        <w:tc>
          <w:tcPr>
            <w:tcW w:w="1956" w:type="dxa"/>
            <w:shd w:val="clear" w:color="auto" w:fill="auto"/>
            <w:hideMark/>
          </w:tcPr>
          <w:p w14:paraId="509A1F9A" w14:textId="441C4122"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R4-2209736</w:t>
            </w:r>
          </w:p>
        </w:tc>
        <w:tc>
          <w:tcPr>
            <w:tcW w:w="5783" w:type="dxa"/>
            <w:shd w:val="clear" w:color="auto" w:fill="auto"/>
            <w:hideMark/>
          </w:tcPr>
          <w:p w14:paraId="43BB443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On Rel-17 eType II port selection codebook for FeMIMO</w:t>
            </w:r>
          </w:p>
        </w:tc>
        <w:tc>
          <w:tcPr>
            <w:tcW w:w="2215" w:type="dxa"/>
            <w:shd w:val="clear" w:color="auto" w:fill="auto"/>
            <w:hideMark/>
          </w:tcPr>
          <w:p w14:paraId="0233DF3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Nokia, Nokia Shanghai Bell</w:t>
            </w:r>
          </w:p>
        </w:tc>
      </w:tr>
      <w:tr w:rsidR="00C6280A" w:rsidRPr="00C6280A" w14:paraId="299A8050" w14:textId="77777777" w:rsidTr="006D515F">
        <w:trPr>
          <w:trHeight w:val="113"/>
        </w:trPr>
        <w:tc>
          <w:tcPr>
            <w:tcW w:w="1956" w:type="dxa"/>
            <w:shd w:val="clear" w:color="auto" w:fill="auto"/>
            <w:hideMark/>
          </w:tcPr>
          <w:p w14:paraId="5ED25C0B" w14:textId="2C0C2CF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R4-2209779</w:t>
            </w:r>
          </w:p>
        </w:tc>
        <w:tc>
          <w:tcPr>
            <w:tcW w:w="5783" w:type="dxa"/>
            <w:shd w:val="clear" w:color="auto" w:fill="auto"/>
            <w:hideMark/>
          </w:tcPr>
          <w:p w14:paraId="4721FD5E"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RRM performance requirements for FeMIMO</w:t>
            </w:r>
          </w:p>
        </w:tc>
        <w:tc>
          <w:tcPr>
            <w:tcW w:w="2215" w:type="dxa"/>
            <w:shd w:val="clear" w:color="auto" w:fill="auto"/>
            <w:hideMark/>
          </w:tcPr>
          <w:p w14:paraId="7E01E42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Apple</w:t>
            </w:r>
          </w:p>
        </w:tc>
      </w:tr>
      <w:tr w:rsidR="00C6280A" w:rsidRPr="00C6280A" w14:paraId="4032E47D" w14:textId="77777777" w:rsidTr="006D515F">
        <w:trPr>
          <w:trHeight w:val="113"/>
        </w:trPr>
        <w:tc>
          <w:tcPr>
            <w:tcW w:w="1956" w:type="dxa"/>
            <w:shd w:val="clear" w:color="auto" w:fill="auto"/>
            <w:hideMark/>
          </w:tcPr>
          <w:p w14:paraId="2739564E" w14:textId="0A6F9EEF"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R4-2209786</w:t>
            </w:r>
          </w:p>
        </w:tc>
        <w:tc>
          <w:tcPr>
            <w:tcW w:w="5783" w:type="dxa"/>
            <w:shd w:val="clear" w:color="auto" w:fill="auto"/>
            <w:hideMark/>
          </w:tcPr>
          <w:p w14:paraId="5DB0AE9F"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DraftCR on maintenance of Inter-cell L1-RSRP measurement requirements</w:t>
            </w:r>
          </w:p>
        </w:tc>
        <w:tc>
          <w:tcPr>
            <w:tcW w:w="2215" w:type="dxa"/>
            <w:shd w:val="clear" w:color="auto" w:fill="auto"/>
            <w:hideMark/>
          </w:tcPr>
          <w:p w14:paraId="5E28041E"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Apple</w:t>
            </w:r>
          </w:p>
        </w:tc>
      </w:tr>
      <w:tr w:rsidR="00C6280A" w:rsidRPr="00C6280A" w14:paraId="5D7DEFB6" w14:textId="77777777" w:rsidTr="006D515F">
        <w:trPr>
          <w:trHeight w:val="113"/>
        </w:trPr>
        <w:tc>
          <w:tcPr>
            <w:tcW w:w="1956" w:type="dxa"/>
            <w:shd w:val="clear" w:color="auto" w:fill="auto"/>
            <w:hideMark/>
          </w:tcPr>
          <w:p w14:paraId="7B747755" w14:textId="17CD5FCA"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R4-2209887</w:t>
            </w:r>
          </w:p>
        </w:tc>
        <w:tc>
          <w:tcPr>
            <w:tcW w:w="5783" w:type="dxa"/>
            <w:shd w:val="clear" w:color="auto" w:fill="auto"/>
            <w:hideMark/>
          </w:tcPr>
          <w:p w14:paraId="3E12F59C"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UE FeMIMO demod HST-SFN</w:t>
            </w:r>
          </w:p>
        </w:tc>
        <w:tc>
          <w:tcPr>
            <w:tcW w:w="2215" w:type="dxa"/>
            <w:shd w:val="clear" w:color="auto" w:fill="auto"/>
            <w:hideMark/>
          </w:tcPr>
          <w:p w14:paraId="786533B7"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7DDFB36A" w14:textId="77777777" w:rsidTr="006D515F">
        <w:trPr>
          <w:trHeight w:val="113"/>
        </w:trPr>
        <w:tc>
          <w:tcPr>
            <w:tcW w:w="1956" w:type="dxa"/>
            <w:shd w:val="clear" w:color="auto" w:fill="auto"/>
            <w:hideMark/>
          </w:tcPr>
          <w:p w14:paraId="4361F940" w14:textId="34ED0F16"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R4-2209888</w:t>
            </w:r>
          </w:p>
        </w:tc>
        <w:tc>
          <w:tcPr>
            <w:tcW w:w="5783" w:type="dxa"/>
            <w:shd w:val="clear" w:color="auto" w:fill="auto"/>
            <w:hideMark/>
          </w:tcPr>
          <w:p w14:paraId="20A3E7D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Simulation results on UE FeMIMO demod HST-SFN</w:t>
            </w:r>
          </w:p>
        </w:tc>
        <w:tc>
          <w:tcPr>
            <w:tcW w:w="2215" w:type="dxa"/>
            <w:shd w:val="clear" w:color="auto" w:fill="auto"/>
            <w:hideMark/>
          </w:tcPr>
          <w:p w14:paraId="4B00EF0D"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61DDDDEF" w14:textId="77777777" w:rsidTr="006D515F">
        <w:trPr>
          <w:trHeight w:val="113"/>
        </w:trPr>
        <w:tc>
          <w:tcPr>
            <w:tcW w:w="1956" w:type="dxa"/>
            <w:shd w:val="clear" w:color="auto" w:fill="auto"/>
            <w:hideMark/>
          </w:tcPr>
          <w:p w14:paraId="09F2E6B7" w14:textId="76F12BD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R4-2209889</w:t>
            </w:r>
          </w:p>
        </w:tc>
        <w:tc>
          <w:tcPr>
            <w:tcW w:w="5783" w:type="dxa"/>
            <w:shd w:val="clear" w:color="auto" w:fill="auto"/>
            <w:hideMark/>
          </w:tcPr>
          <w:p w14:paraId="4689C20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UE FeMIMO demod mTRP</w:t>
            </w:r>
          </w:p>
        </w:tc>
        <w:tc>
          <w:tcPr>
            <w:tcW w:w="2215" w:type="dxa"/>
            <w:shd w:val="clear" w:color="auto" w:fill="auto"/>
            <w:hideMark/>
          </w:tcPr>
          <w:p w14:paraId="2DE5BF0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629E3E90" w14:textId="77777777" w:rsidTr="006D515F">
        <w:trPr>
          <w:trHeight w:val="113"/>
        </w:trPr>
        <w:tc>
          <w:tcPr>
            <w:tcW w:w="1956" w:type="dxa"/>
            <w:shd w:val="clear" w:color="auto" w:fill="auto"/>
            <w:hideMark/>
          </w:tcPr>
          <w:p w14:paraId="1797FFBB" w14:textId="278AAE3E"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R4-2209890</w:t>
            </w:r>
          </w:p>
        </w:tc>
        <w:tc>
          <w:tcPr>
            <w:tcW w:w="5783" w:type="dxa"/>
            <w:shd w:val="clear" w:color="auto" w:fill="auto"/>
            <w:hideMark/>
          </w:tcPr>
          <w:p w14:paraId="3D3A5D9C"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Simulation results on UE FeMIMO demod mTRP</w:t>
            </w:r>
          </w:p>
        </w:tc>
        <w:tc>
          <w:tcPr>
            <w:tcW w:w="2215" w:type="dxa"/>
            <w:shd w:val="clear" w:color="auto" w:fill="auto"/>
            <w:hideMark/>
          </w:tcPr>
          <w:p w14:paraId="0325F7C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2FEB1D26" w14:textId="77777777" w:rsidTr="006D515F">
        <w:trPr>
          <w:trHeight w:val="113"/>
        </w:trPr>
        <w:tc>
          <w:tcPr>
            <w:tcW w:w="1956" w:type="dxa"/>
            <w:shd w:val="clear" w:color="auto" w:fill="auto"/>
            <w:hideMark/>
          </w:tcPr>
          <w:p w14:paraId="6BD314E5" w14:textId="05570BBA"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R4-2209891</w:t>
            </w:r>
          </w:p>
        </w:tc>
        <w:tc>
          <w:tcPr>
            <w:tcW w:w="5783" w:type="dxa"/>
            <w:shd w:val="clear" w:color="auto" w:fill="auto"/>
            <w:hideMark/>
          </w:tcPr>
          <w:p w14:paraId="1BD58C54"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UE FeMIMO CSI mTRP</w:t>
            </w:r>
          </w:p>
        </w:tc>
        <w:tc>
          <w:tcPr>
            <w:tcW w:w="2215" w:type="dxa"/>
            <w:shd w:val="clear" w:color="auto" w:fill="auto"/>
            <w:hideMark/>
          </w:tcPr>
          <w:p w14:paraId="6A75452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6A87623B" w14:textId="77777777" w:rsidTr="006D515F">
        <w:trPr>
          <w:trHeight w:val="113"/>
        </w:trPr>
        <w:tc>
          <w:tcPr>
            <w:tcW w:w="1956" w:type="dxa"/>
            <w:shd w:val="clear" w:color="auto" w:fill="auto"/>
            <w:hideMark/>
          </w:tcPr>
          <w:p w14:paraId="69C9F9D1" w14:textId="044420FD"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R4-2209892</w:t>
            </w:r>
          </w:p>
        </w:tc>
        <w:tc>
          <w:tcPr>
            <w:tcW w:w="5783" w:type="dxa"/>
            <w:shd w:val="clear" w:color="auto" w:fill="auto"/>
            <w:hideMark/>
          </w:tcPr>
          <w:p w14:paraId="0481BDEA"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UE FeMIMO CSI FeTypeII PS codebook</w:t>
            </w:r>
          </w:p>
        </w:tc>
        <w:tc>
          <w:tcPr>
            <w:tcW w:w="2215" w:type="dxa"/>
            <w:shd w:val="clear" w:color="auto" w:fill="auto"/>
            <w:hideMark/>
          </w:tcPr>
          <w:p w14:paraId="005F7E9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6046627A" w14:textId="77777777" w:rsidTr="006D515F">
        <w:trPr>
          <w:trHeight w:val="113"/>
        </w:trPr>
        <w:tc>
          <w:tcPr>
            <w:tcW w:w="1956" w:type="dxa"/>
            <w:shd w:val="clear" w:color="auto" w:fill="auto"/>
            <w:hideMark/>
          </w:tcPr>
          <w:p w14:paraId="66D05E4E" w14:textId="64B7EB15"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R4-2210002</w:t>
            </w:r>
          </w:p>
        </w:tc>
        <w:tc>
          <w:tcPr>
            <w:tcW w:w="5783" w:type="dxa"/>
            <w:shd w:val="clear" w:color="auto" w:fill="auto"/>
            <w:hideMark/>
          </w:tcPr>
          <w:p w14:paraId="62BEBBA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 xml:space="preserve">Draft CR on P-MPR reporting and configured transmit power </w:t>
            </w:r>
          </w:p>
        </w:tc>
        <w:tc>
          <w:tcPr>
            <w:tcW w:w="2215" w:type="dxa"/>
            <w:shd w:val="clear" w:color="auto" w:fill="auto"/>
            <w:hideMark/>
          </w:tcPr>
          <w:p w14:paraId="4A314C3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Apple AB</w:t>
            </w:r>
          </w:p>
        </w:tc>
      </w:tr>
      <w:tr w:rsidR="00C6280A" w:rsidRPr="00C6280A" w14:paraId="325EA446" w14:textId="77777777" w:rsidTr="006D515F">
        <w:trPr>
          <w:trHeight w:val="113"/>
        </w:trPr>
        <w:tc>
          <w:tcPr>
            <w:tcW w:w="1956" w:type="dxa"/>
            <w:shd w:val="clear" w:color="auto" w:fill="auto"/>
            <w:hideMark/>
          </w:tcPr>
          <w:p w14:paraId="073CC382" w14:textId="166A21DF"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R4-2210050</w:t>
            </w:r>
          </w:p>
        </w:tc>
        <w:tc>
          <w:tcPr>
            <w:tcW w:w="5783" w:type="dxa"/>
            <w:shd w:val="clear" w:color="auto" w:fill="auto"/>
            <w:hideMark/>
          </w:tcPr>
          <w:p w14:paraId="4124F5E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DraftCR on maintenance of TRP specific BFD requirements</w:t>
            </w:r>
          </w:p>
        </w:tc>
        <w:tc>
          <w:tcPr>
            <w:tcW w:w="2215" w:type="dxa"/>
            <w:shd w:val="clear" w:color="auto" w:fill="auto"/>
            <w:hideMark/>
          </w:tcPr>
          <w:p w14:paraId="41FA175A"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Apple</w:t>
            </w:r>
          </w:p>
        </w:tc>
      </w:tr>
      <w:tr w:rsidR="00C6280A" w:rsidRPr="00C6280A" w14:paraId="117C763D" w14:textId="77777777" w:rsidTr="006D515F">
        <w:trPr>
          <w:trHeight w:val="113"/>
        </w:trPr>
        <w:tc>
          <w:tcPr>
            <w:tcW w:w="1956" w:type="dxa"/>
            <w:shd w:val="clear" w:color="auto" w:fill="auto"/>
            <w:hideMark/>
          </w:tcPr>
          <w:p w14:paraId="73D0DD54" w14:textId="37042111"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R4-2210052</w:t>
            </w:r>
          </w:p>
        </w:tc>
        <w:tc>
          <w:tcPr>
            <w:tcW w:w="5783" w:type="dxa"/>
            <w:shd w:val="clear" w:color="auto" w:fill="auto"/>
            <w:hideMark/>
          </w:tcPr>
          <w:p w14:paraId="2EC7DFC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Remaining issues on unified TCI switching delay requirement</w:t>
            </w:r>
          </w:p>
        </w:tc>
        <w:tc>
          <w:tcPr>
            <w:tcW w:w="2215" w:type="dxa"/>
            <w:shd w:val="clear" w:color="auto" w:fill="auto"/>
            <w:hideMark/>
          </w:tcPr>
          <w:p w14:paraId="44E1476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Nokia, Nokia Shanghai Bell</w:t>
            </w:r>
          </w:p>
        </w:tc>
      </w:tr>
      <w:tr w:rsidR="00C6280A" w:rsidRPr="00C6280A" w14:paraId="78CA215E" w14:textId="77777777" w:rsidTr="006D515F">
        <w:trPr>
          <w:trHeight w:val="113"/>
        </w:trPr>
        <w:tc>
          <w:tcPr>
            <w:tcW w:w="1956" w:type="dxa"/>
            <w:shd w:val="clear" w:color="auto" w:fill="auto"/>
            <w:hideMark/>
          </w:tcPr>
          <w:p w14:paraId="6ED0AA65" w14:textId="6521F8AB"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R4-2210053</w:t>
            </w:r>
          </w:p>
        </w:tc>
        <w:tc>
          <w:tcPr>
            <w:tcW w:w="5783" w:type="dxa"/>
            <w:shd w:val="clear" w:color="auto" w:fill="auto"/>
            <w:hideMark/>
          </w:tcPr>
          <w:p w14:paraId="5625D34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DraftCR on DCI based DL and UL TCI switching delay requirements</w:t>
            </w:r>
          </w:p>
        </w:tc>
        <w:tc>
          <w:tcPr>
            <w:tcW w:w="2215" w:type="dxa"/>
            <w:shd w:val="clear" w:color="auto" w:fill="auto"/>
            <w:hideMark/>
          </w:tcPr>
          <w:p w14:paraId="0427754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Nokia, Nokia Shanghai Bell</w:t>
            </w:r>
          </w:p>
        </w:tc>
      </w:tr>
      <w:tr w:rsidR="00C6280A" w:rsidRPr="00C6280A" w14:paraId="38B65813" w14:textId="77777777" w:rsidTr="006D515F">
        <w:trPr>
          <w:trHeight w:val="113"/>
        </w:trPr>
        <w:tc>
          <w:tcPr>
            <w:tcW w:w="1956" w:type="dxa"/>
            <w:shd w:val="clear" w:color="auto" w:fill="auto"/>
            <w:hideMark/>
          </w:tcPr>
          <w:p w14:paraId="7D6EFC6B" w14:textId="102FB826"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R4-2210054</w:t>
            </w:r>
          </w:p>
        </w:tc>
        <w:tc>
          <w:tcPr>
            <w:tcW w:w="5783" w:type="dxa"/>
            <w:shd w:val="clear" w:color="auto" w:fill="auto"/>
            <w:hideMark/>
          </w:tcPr>
          <w:p w14:paraId="25D69D0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Remaining issues on inter-cell beam management</w:t>
            </w:r>
          </w:p>
        </w:tc>
        <w:tc>
          <w:tcPr>
            <w:tcW w:w="2215" w:type="dxa"/>
            <w:shd w:val="clear" w:color="auto" w:fill="auto"/>
            <w:hideMark/>
          </w:tcPr>
          <w:p w14:paraId="35527DF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Nokia, Nokia Shanghai Bell</w:t>
            </w:r>
          </w:p>
        </w:tc>
      </w:tr>
      <w:tr w:rsidR="00C6280A" w:rsidRPr="00C6280A" w14:paraId="0CC3DA62" w14:textId="77777777" w:rsidTr="006D515F">
        <w:trPr>
          <w:trHeight w:val="113"/>
        </w:trPr>
        <w:tc>
          <w:tcPr>
            <w:tcW w:w="1956" w:type="dxa"/>
            <w:shd w:val="clear" w:color="auto" w:fill="auto"/>
            <w:hideMark/>
          </w:tcPr>
          <w:p w14:paraId="465D9C5B" w14:textId="61D1A79D"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R4-2210055</w:t>
            </w:r>
          </w:p>
        </w:tc>
        <w:tc>
          <w:tcPr>
            <w:tcW w:w="5783" w:type="dxa"/>
            <w:shd w:val="clear" w:color="auto" w:fill="auto"/>
            <w:hideMark/>
          </w:tcPr>
          <w:p w14:paraId="10442587"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Remaining issues on other items of Rel-17 feMIMO RRM</w:t>
            </w:r>
          </w:p>
        </w:tc>
        <w:tc>
          <w:tcPr>
            <w:tcW w:w="2215" w:type="dxa"/>
            <w:shd w:val="clear" w:color="auto" w:fill="auto"/>
            <w:hideMark/>
          </w:tcPr>
          <w:p w14:paraId="2160770C"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Nokia, Nokia Shanghai Bell</w:t>
            </w:r>
          </w:p>
        </w:tc>
      </w:tr>
      <w:tr w:rsidR="00C6280A" w:rsidRPr="00C6280A" w14:paraId="088E1FC2" w14:textId="77777777" w:rsidTr="006D515F">
        <w:trPr>
          <w:trHeight w:val="113"/>
        </w:trPr>
        <w:tc>
          <w:tcPr>
            <w:tcW w:w="1956" w:type="dxa"/>
            <w:shd w:val="clear" w:color="auto" w:fill="auto"/>
            <w:hideMark/>
          </w:tcPr>
          <w:p w14:paraId="509D9EF8" w14:textId="43BF8F90"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R4-2210138</w:t>
            </w:r>
          </w:p>
        </w:tc>
        <w:tc>
          <w:tcPr>
            <w:tcW w:w="5783" w:type="dxa"/>
            <w:shd w:val="clear" w:color="auto" w:fill="auto"/>
            <w:hideMark/>
          </w:tcPr>
          <w:p w14:paraId="49E860DE"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RRM requirements of unified TCI state for FeMIMO</w:t>
            </w:r>
          </w:p>
        </w:tc>
        <w:tc>
          <w:tcPr>
            <w:tcW w:w="2215" w:type="dxa"/>
            <w:shd w:val="clear" w:color="auto" w:fill="auto"/>
            <w:hideMark/>
          </w:tcPr>
          <w:p w14:paraId="72D8F724"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Ericsson</w:t>
            </w:r>
          </w:p>
        </w:tc>
      </w:tr>
      <w:tr w:rsidR="00C6280A" w:rsidRPr="00C6280A" w14:paraId="09F3BDFA" w14:textId="77777777" w:rsidTr="006D515F">
        <w:trPr>
          <w:trHeight w:val="113"/>
        </w:trPr>
        <w:tc>
          <w:tcPr>
            <w:tcW w:w="1956" w:type="dxa"/>
            <w:shd w:val="clear" w:color="auto" w:fill="auto"/>
            <w:hideMark/>
          </w:tcPr>
          <w:p w14:paraId="4F651CBC" w14:textId="49FC4D8B"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R4-2210139</w:t>
            </w:r>
          </w:p>
        </w:tc>
        <w:tc>
          <w:tcPr>
            <w:tcW w:w="5783" w:type="dxa"/>
            <w:shd w:val="clear" w:color="auto" w:fill="auto"/>
            <w:hideMark/>
          </w:tcPr>
          <w:p w14:paraId="750C282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CR on unified TCI state switching requirements</w:t>
            </w:r>
          </w:p>
        </w:tc>
        <w:tc>
          <w:tcPr>
            <w:tcW w:w="2215" w:type="dxa"/>
            <w:shd w:val="clear" w:color="auto" w:fill="auto"/>
            <w:hideMark/>
          </w:tcPr>
          <w:p w14:paraId="6E6DEB9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Ericsson</w:t>
            </w:r>
          </w:p>
        </w:tc>
      </w:tr>
      <w:tr w:rsidR="00C6280A" w:rsidRPr="00C6280A" w14:paraId="0B14B0B2" w14:textId="77777777" w:rsidTr="006D515F">
        <w:trPr>
          <w:trHeight w:val="113"/>
        </w:trPr>
        <w:tc>
          <w:tcPr>
            <w:tcW w:w="1956" w:type="dxa"/>
            <w:shd w:val="clear" w:color="auto" w:fill="auto"/>
            <w:hideMark/>
          </w:tcPr>
          <w:p w14:paraId="66CBC342" w14:textId="47FE7E8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R4-2210140</w:t>
            </w:r>
          </w:p>
        </w:tc>
        <w:tc>
          <w:tcPr>
            <w:tcW w:w="5783" w:type="dxa"/>
            <w:shd w:val="clear" w:color="auto" w:fill="auto"/>
            <w:hideMark/>
          </w:tcPr>
          <w:p w14:paraId="320EB7F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RRM requirements for inter-cell BM in FeMIMO</w:t>
            </w:r>
          </w:p>
        </w:tc>
        <w:tc>
          <w:tcPr>
            <w:tcW w:w="2215" w:type="dxa"/>
            <w:shd w:val="clear" w:color="auto" w:fill="auto"/>
            <w:hideMark/>
          </w:tcPr>
          <w:p w14:paraId="79B40AF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Ericsson</w:t>
            </w:r>
          </w:p>
        </w:tc>
      </w:tr>
      <w:tr w:rsidR="00C6280A" w:rsidRPr="00C6280A" w14:paraId="485B0980" w14:textId="77777777" w:rsidTr="006D515F">
        <w:trPr>
          <w:trHeight w:val="113"/>
        </w:trPr>
        <w:tc>
          <w:tcPr>
            <w:tcW w:w="1956" w:type="dxa"/>
            <w:shd w:val="clear" w:color="auto" w:fill="auto"/>
            <w:hideMark/>
          </w:tcPr>
          <w:p w14:paraId="33CB5AEE" w14:textId="7248988E"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R4-2210141</w:t>
            </w:r>
          </w:p>
        </w:tc>
        <w:tc>
          <w:tcPr>
            <w:tcW w:w="5783" w:type="dxa"/>
            <w:shd w:val="clear" w:color="auto" w:fill="auto"/>
            <w:hideMark/>
          </w:tcPr>
          <w:p w14:paraId="1B6C342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CR on L1-RSRP measurements for a cell with different PCI from serving cell</w:t>
            </w:r>
          </w:p>
        </w:tc>
        <w:tc>
          <w:tcPr>
            <w:tcW w:w="2215" w:type="dxa"/>
            <w:shd w:val="clear" w:color="auto" w:fill="auto"/>
            <w:hideMark/>
          </w:tcPr>
          <w:p w14:paraId="21189D6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Ericsson</w:t>
            </w:r>
          </w:p>
        </w:tc>
      </w:tr>
      <w:tr w:rsidR="00C6280A" w:rsidRPr="00C6280A" w14:paraId="662A215C" w14:textId="77777777" w:rsidTr="006D515F">
        <w:trPr>
          <w:trHeight w:val="113"/>
        </w:trPr>
        <w:tc>
          <w:tcPr>
            <w:tcW w:w="1956" w:type="dxa"/>
            <w:shd w:val="clear" w:color="auto" w:fill="auto"/>
            <w:hideMark/>
          </w:tcPr>
          <w:p w14:paraId="67885D39" w14:textId="018F9D7A"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R4-2210142</w:t>
            </w:r>
          </w:p>
        </w:tc>
        <w:tc>
          <w:tcPr>
            <w:tcW w:w="5783" w:type="dxa"/>
            <w:shd w:val="clear" w:color="auto" w:fill="auto"/>
            <w:hideMark/>
          </w:tcPr>
          <w:p w14:paraId="756D38D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Discussion on TRP specific link recovery procedures</w:t>
            </w:r>
          </w:p>
        </w:tc>
        <w:tc>
          <w:tcPr>
            <w:tcW w:w="2215" w:type="dxa"/>
            <w:shd w:val="clear" w:color="auto" w:fill="auto"/>
            <w:hideMark/>
          </w:tcPr>
          <w:p w14:paraId="7A2B320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Ericsson</w:t>
            </w:r>
          </w:p>
        </w:tc>
      </w:tr>
      <w:tr w:rsidR="00C6280A" w:rsidRPr="00C6280A" w14:paraId="3564B9D0" w14:textId="77777777" w:rsidTr="006D515F">
        <w:trPr>
          <w:trHeight w:val="113"/>
        </w:trPr>
        <w:tc>
          <w:tcPr>
            <w:tcW w:w="1956" w:type="dxa"/>
            <w:shd w:val="clear" w:color="auto" w:fill="auto"/>
            <w:hideMark/>
          </w:tcPr>
          <w:p w14:paraId="794EADE5" w14:textId="56CFACAB"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R4-2210143</w:t>
            </w:r>
          </w:p>
        </w:tc>
        <w:tc>
          <w:tcPr>
            <w:tcW w:w="5783" w:type="dxa"/>
            <w:shd w:val="clear" w:color="auto" w:fill="auto"/>
            <w:hideMark/>
          </w:tcPr>
          <w:p w14:paraId="5A72247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CR on TRP specific CBD and BFR requirements</w:t>
            </w:r>
          </w:p>
        </w:tc>
        <w:tc>
          <w:tcPr>
            <w:tcW w:w="2215" w:type="dxa"/>
            <w:shd w:val="clear" w:color="auto" w:fill="auto"/>
            <w:hideMark/>
          </w:tcPr>
          <w:p w14:paraId="67EE2094"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Ericsson</w:t>
            </w:r>
          </w:p>
        </w:tc>
      </w:tr>
      <w:tr w:rsidR="00C6280A" w:rsidRPr="00C6280A" w14:paraId="4A7CEFE8" w14:textId="77777777" w:rsidTr="006D515F">
        <w:trPr>
          <w:trHeight w:val="113"/>
        </w:trPr>
        <w:tc>
          <w:tcPr>
            <w:tcW w:w="1956" w:type="dxa"/>
            <w:shd w:val="clear" w:color="auto" w:fill="auto"/>
            <w:hideMark/>
          </w:tcPr>
          <w:p w14:paraId="7439378D" w14:textId="03F2E121"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R4-2210144</w:t>
            </w:r>
          </w:p>
        </w:tc>
        <w:tc>
          <w:tcPr>
            <w:tcW w:w="5783" w:type="dxa"/>
            <w:shd w:val="clear" w:color="auto" w:fill="auto"/>
            <w:hideMark/>
          </w:tcPr>
          <w:p w14:paraId="5215180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Scope of RRM test cases for FeMIMO</w:t>
            </w:r>
          </w:p>
        </w:tc>
        <w:tc>
          <w:tcPr>
            <w:tcW w:w="2215" w:type="dxa"/>
            <w:shd w:val="clear" w:color="auto" w:fill="auto"/>
            <w:hideMark/>
          </w:tcPr>
          <w:p w14:paraId="0E46BAE7"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Ericsson</w:t>
            </w:r>
          </w:p>
        </w:tc>
      </w:tr>
      <w:tr w:rsidR="00C6280A" w:rsidRPr="00C6280A" w14:paraId="19D415C8" w14:textId="77777777" w:rsidTr="006D515F">
        <w:trPr>
          <w:trHeight w:val="113"/>
        </w:trPr>
        <w:tc>
          <w:tcPr>
            <w:tcW w:w="1956" w:type="dxa"/>
            <w:shd w:val="clear" w:color="auto" w:fill="auto"/>
            <w:hideMark/>
          </w:tcPr>
          <w:p w14:paraId="360C75C4" w14:textId="29642FCF"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R4-2210149</w:t>
            </w:r>
          </w:p>
        </w:tc>
        <w:tc>
          <w:tcPr>
            <w:tcW w:w="5783" w:type="dxa"/>
            <w:shd w:val="clear" w:color="auto" w:fill="auto"/>
            <w:hideMark/>
          </w:tcPr>
          <w:p w14:paraId="170EBBE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Views on m-TRP CSI Performance Requirements</w:t>
            </w:r>
          </w:p>
        </w:tc>
        <w:tc>
          <w:tcPr>
            <w:tcW w:w="2215" w:type="dxa"/>
            <w:shd w:val="clear" w:color="auto" w:fill="auto"/>
            <w:hideMark/>
          </w:tcPr>
          <w:p w14:paraId="2B4BE67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Qualcomm Incorporated</w:t>
            </w:r>
          </w:p>
        </w:tc>
      </w:tr>
      <w:tr w:rsidR="00C6280A" w:rsidRPr="00C6280A" w14:paraId="5429E72E" w14:textId="77777777" w:rsidTr="006D515F">
        <w:trPr>
          <w:trHeight w:val="113"/>
        </w:trPr>
        <w:tc>
          <w:tcPr>
            <w:tcW w:w="1956" w:type="dxa"/>
            <w:shd w:val="clear" w:color="auto" w:fill="auto"/>
            <w:hideMark/>
          </w:tcPr>
          <w:p w14:paraId="78544AE2" w14:textId="39251FC5"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R4-2210150</w:t>
            </w:r>
          </w:p>
        </w:tc>
        <w:tc>
          <w:tcPr>
            <w:tcW w:w="5783" w:type="dxa"/>
            <w:shd w:val="clear" w:color="auto" w:fill="auto"/>
            <w:hideMark/>
          </w:tcPr>
          <w:p w14:paraId="54C9A6E7"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Views on Performance Requirements for Further Enhanced TypeII Port Selection Codebook</w:t>
            </w:r>
          </w:p>
        </w:tc>
        <w:tc>
          <w:tcPr>
            <w:tcW w:w="2215" w:type="dxa"/>
            <w:shd w:val="clear" w:color="auto" w:fill="auto"/>
            <w:hideMark/>
          </w:tcPr>
          <w:p w14:paraId="5714CDD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Qualcomm Incorporated</w:t>
            </w:r>
          </w:p>
        </w:tc>
      </w:tr>
      <w:tr w:rsidR="00C6280A" w:rsidRPr="00C6280A" w14:paraId="73D1BB80" w14:textId="77777777" w:rsidTr="006D515F">
        <w:trPr>
          <w:trHeight w:val="113"/>
        </w:trPr>
        <w:tc>
          <w:tcPr>
            <w:tcW w:w="1956" w:type="dxa"/>
            <w:shd w:val="clear" w:color="auto" w:fill="auto"/>
            <w:hideMark/>
          </w:tcPr>
          <w:p w14:paraId="6696B862" w14:textId="57DEDA8F"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lastRenderedPageBreak/>
              <w:t>R4-2210151</w:t>
            </w:r>
          </w:p>
        </w:tc>
        <w:tc>
          <w:tcPr>
            <w:tcW w:w="5783" w:type="dxa"/>
            <w:shd w:val="clear" w:color="auto" w:fill="auto"/>
            <w:hideMark/>
          </w:tcPr>
          <w:p w14:paraId="3F2C7E4A"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Views on FeMIMO HST Performance Requirements</w:t>
            </w:r>
          </w:p>
        </w:tc>
        <w:tc>
          <w:tcPr>
            <w:tcW w:w="2215" w:type="dxa"/>
            <w:shd w:val="clear" w:color="auto" w:fill="auto"/>
            <w:hideMark/>
          </w:tcPr>
          <w:p w14:paraId="28F5ABEF"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Qualcomm Incorporated</w:t>
            </w:r>
          </w:p>
        </w:tc>
      </w:tr>
      <w:tr w:rsidR="00C6280A" w:rsidRPr="00C6280A" w14:paraId="1A84C1A4" w14:textId="77777777" w:rsidTr="006D515F">
        <w:trPr>
          <w:trHeight w:val="113"/>
        </w:trPr>
        <w:tc>
          <w:tcPr>
            <w:tcW w:w="1956" w:type="dxa"/>
            <w:shd w:val="clear" w:color="auto" w:fill="auto"/>
            <w:hideMark/>
          </w:tcPr>
          <w:p w14:paraId="501308DF" w14:textId="6E264F4F"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R4-2210152</w:t>
            </w:r>
          </w:p>
        </w:tc>
        <w:tc>
          <w:tcPr>
            <w:tcW w:w="5783" w:type="dxa"/>
            <w:shd w:val="clear" w:color="auto" w:fill="auto"/>
            <w:hideMark/>
          </w:tcPr>
          <w:p w14:paraId="05483818"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Views on Performance Requirements for Enhanced Multi-TRP</w:t>
            </w:r>
          </w:p>
        </w:tc>
        <w:tc>
          <w:tcPr>
            <w:tcW w:w="2215" w:type="dxa"/>
            <w:shd w:val="clear" w:color="auto" w:fill="auto"/>
            <w:hideMark/>
          </w:tcPr>
          <w:p w14:paraId="3E9CA578"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Qualcomm Incorporated</w:t>
            </w:r>
          </w:p>
        </w:tc>
      </w:tr>
      <w:tr w:rsidR="00C6280A" w:rsidRPr="00C6280A" w14:paraId="77BE0092" w14:textId="77777777" w:rsidTr="006D515F">
        <w:trPr>
          <w:trHeight w:val="113"/>
        </w:trPr>
        <w:tc>
          <w:tcPr>
            <w:tcW w:w="1956" w:type="dxa"/>
            <w:shd w:val="clear" w:color="auto" w:fill="auto"/>
            <w:hideMark/>
          </w:tcPr>
          <w:p w14:paraId="72056A4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R4-2210248</w:t>
            </w:r>
          </w:p>
        </w:tc>
        <w:tc>
          <w:tcPr>
            <w:tcW w:w="5783" w:type="dxa"/>
            <w:shd w:val="clear" w:color="auto" w:fill="auto"/>
            <w:hideMark/>
          </w:tcPr>
          <w:p w14:paraId="54CAD40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Email discussion summary for [103-e][113] NR_feMIMO_maintenance</w:t>
            </w:r>
          </w:p>
        </w:tc>
        <w:tc>
          <w:tcPr>
            <w:tcW w:w="2215" w:type="dxa"/>
            <w:shd w:val="clear" w:color="auto" w:fill="auto"/>
            <w:hideMark/>
          </w:tcPr>
          <w:p w14:paraId="0434C6DF"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Moderator (Samsung)</w:t>
            </w:r>
          </w:p>
        </w:tc>
      </w:tr>
      <w:tr w:rsidR="00C6280A" w:rsidRPr="00C6280A" w14:paraId="3003721F" w14:textId="77777777" w:rsidTr="006D515F">
        <w:trPr>
          <w:trHeight w:val="113"/>
        </w:trPr>
        <w:tc>
          <w:tcPr>
            <w:tcW w:w="1956" w:type="dxa"/>
            <w:shd w:val="clear" w:color="auto" w:fill="auto"/>
            <w:hideMark/>
          </w:tcPr>
          <w:p w14:paraId="4F28DDA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R4-2210300</w:t>
            </w:r>
          </w:p>
        </w:tc>
        <w:tc>
          <w:tcPr>
            <w:tcW w:w="5783" w:type="dxa"/>
            <w:shd w:val="clear" w:color="auto" w:fill="auto"/>
            <w:hideMark/>
          </w:tcPr>
          <w:p w14:paraId="6DCBDF7A"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Email discussion summary for [103-e][228] NR_feMIMO_RRM_1</w:t>
            </w:r>
          </w:p>
        </w:tc>
        <w:tc>
          <w:tcPr>
            <w:tcW w:w="2215" w:type="dxa"/>
            <w:shd w:val="clear" w:color="auto" w:fill="auto"/>
            <w:hideMark/>
          </w:tcPr>
          <w:p w14:paraId="414931AC"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Moderator (Intel)</w:t>
            </w:r>
          </w:p>
        </w:tc>
      </w:tr>
      <w:tr w:rsidR="00C6280A" w:rsidRPr="00C6280A" w14:paraId="7832CC12" w14:textId="77777777" w:rsidTr="006D515F">
        <w:trPr>
          <w:trHeight w:val="113"/>
        </w:trPr>
        <w:tc>
          <w:tcPr>
            <w:tcW w:w="1956" w:type="dxa"/>
            <w:shd w:val="clear" w:color="auto" w:fill="auto"/>
            <w:hideMark/>
          </w:tcPr>
          <w:p w14:paraId="0F3DD28D"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R4-2210301</w:t>
            </w:r>
          </w:p>
        </w:tc>
        <w:tc>
          <w:tcPr>
            <w:tcW w:w="5783" w:type="dxa"/>
            <w:shd w:val="clear" w:color="auto" w:fill="auto"/>
            <w:hideMark/>
          </w:tcPr>
          <w:p w14:paraId="51C3230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Email discussion summary for [103-e][229] NR_feMIMO_RRM_2</w:t>
            </w:r>
          </w:p>
        </w:tc>
        <w:tc>
          <w:tcPr>
            <w:tcW w:w="2215" w:type="dxa"/>
            <w:shd w:val="clear" w:color="auto" w:fill="auto"/>
            <w:hideMark/>
          </w:tcPr>
          <w:p w14:paraId="4624433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Moderator (Samsung)</w:t>
            </w:r>
          </w:p>
        </w:tc>
      </w:tr>
      <w:tr w:rsidR="00C6280A" w:rsidRPr="00C6280A" w14:paraId="0711D478" w14:textId="77777777" w:rsidTr="006D515F">
        <w:trPr>
          <w:trHeight w:val="113"/>
        </w:trPr>
        <w:tc>
          <w:tcPr>
            <w:tcW w:w="1956" w:type="dxa"/>
            <w:shd w:val="clear" w:color="auto" w:fill="auto"/>
            <w:hideMark/>
          </w:tcPr>
          <w:p w14:paraId="4FCBD8D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R4-2210334</w:t>
            </w:r>
          </w:p>
        </w:tc>
        <w:tc>
          <w:tcPr>
            <w:tcW w:w="5783" w:type="dxa"/>
            <w:shd w:val="clear" w:color="auto" w:fill="auto"/>
            <w:hideMark/>
          </w:tcPr>
          <w:p w14:paraId="5A4B2F6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Email discussion summary for [103-e][328] NR_FeMIMO_Demod</w:t>
            </w:r>
          </w:p>
        </w:tc>
        <w:tc>
          <w:tcPr>
            <w:tcW w:w="2215" w:type="dxa"/>
            <w:shd w:val="clear" w:color="auto" w:fill="auto"/>
            <w:hideMark/>
          </w:tcPr>
          <w:p w14:paraId="1165BD0A"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Moderator (Samsung)</w:t>
            </w:r>
          </w:p>
        </w:tc>
      </w:tr>
      <w:tr w:rsidR="00C6280A" w:rsidRPr="00C6280A" w14:paraId="22E275EC" w14:textId="77777777" w:rsidTr="006D515F">
        <w:trPr>
          <w:trHeight w:val="113"/>
        </w:trPr>
        <w:tc>
          <w:tcPr>
            <w:tcW w:w="1956" w:type="dxa"/>
            <w:shd w:val="clear" w:color="auto" w:fill="auto"/>
            <w:hideMark/>
          </w:tcPr>
          <w:p w14:paraId="5210BD0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R4-2210448</w:t>
            </w:r>
          </w:p>
        </w:tc>
        <w:tc>
          <w:tcPr>
            <w:tcW w:w="5783" w:type="dxa"/>
            <w:shd w:val="clear" w:color="auto" w:fill="auto"/>
            <w:hideMark/>
          </w:tcPr>
          <w:p w14:paraId="6730DA0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Email discussion summary for [103-e][113] NR_feMIMO_maintenance</w:t>
            </w:r>
          </w:p>
        </w:tc>
        <w:tc>
          <w:tcPr>
            <w:tcW w:w="2215" w:type="dxa"/>
            <w:shd w:val="clear" w:color="auto" w:fill="auto"/>
            <w:hideMark/>
          </w:tcPr>
          <w:p w14:paraId="58287377"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Moderator (Samsung)</w:t>
            </w:r>
          </w:p>
        </w:tc>
      </w:tr>
      <w:tr w:rsidR="00C6280A" w:rsidRPr="00C6280A" w14:paraId="26B642CF" w14:textId="77777777" w:rsidTr="006D515F">
        <w:trPr>
          <w:trHeight w:val="113"/>
        </w:trPr>
        <w:tc>
          <w:tcPr>
            <w:tcW w:w="1956" w:type="dxa"/>
            <w:shd w:val="clear" w:color="auto" w:fill="auto"/>
            <w:hideMark/>
          </w:tcPr>
          <w:p w14:paraId="64D2A278"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R4-2210497</w:t>
            </w:r>
          </w:p>
        </w:tc>
        <w:tc>
          <w:tcPr>
            <w:tcW w:w="5783" w:type="dxa"/>
            <w:shd w:val="clear" w:color="auto" w:fill="auto"/>
            <w:hideMark/>
          </w:tcPr>
          <w:p w14:paraId="7FAFB73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Email discussion summary for [103-e][228] NR_feMIMO_RRM_1</w:t>
            </w:r>
          </w:p>
        </w:tc>
        <w:tc>
          <w:tcPr>
            <w:tcW w:w="2215" w:type="dxa"/>
            <w:shd w:val="clear" w:color="auto" w:fill="auto"/>
            <w:hideMark/>
          </w:tcPr>
          <w:p w14:paraId="1314F98D"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Moderator (Intel)</w:t>
            </w:r>
          </w:p>
        </w:tc>
      </w:tr>
      <w:tr w:rsidR="00C6280A" w:rsidRPr="00C6280A" w14:paraId="08E018E4" w14:textId="77777777" w:rsidTr="006D515F">
        <w:trPr>
          <w:trHeight w:val="113"/>
        </w:trPr>
        <w:tc>
          <w:tcPr>
            <w:tcW w:w="1956" w:type="dxa"/>
            <w:shd w:val="clear" w:color="auto" w:fill="auto"/>
            <w:hideMark/>
          </w:tcPr>
          <w:p w14:paraId="392DB59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R4-2210498</w:t>
            </w:r>
          </w:p>
        </w:tc>
        <w:tc>
          <w:tcPr>
            <w:tcW w:w="5783" w:type="dxa"/>
            <w:shd w:val="clear" w:color="auto" w:fill="auto"/>
            <w:hideMark/>
          </w:tcPr>
          <w:p w14:paraId="299C837A"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Email discussion summary for [103-e][229] NR_feMIMO_RRM_2</w:t>
            </w:r>
          </w:p>
        </w:tc>
        <w:tc>
          <w:tcPr>
            <w:tcW w:w="2215" w:type="dxa"/>
            <w:shd w:val="clear" w:color="auto" w:fill="auto"/>
            <w:hideMark/>
          </w:tcPr>
          <w:p w14:paraId="746CB17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Moderator (Samsung)</w:t>
            </w:r>
          </w:p>
        </w:tc>
      </w:tr>
      <w:tr w:rsidR="00C6280A" w:rsidRPr="00C6280A" w14:paraId="2302E0CE" w14:textId="77777777" w:rsidTr="006D515F">
        <w:trPr>
          <w:trHeight w:val="113"/>
        </w:trPr>
        <w:tc>
          <w:tcPr>
            <w:tcW w:w="1956" w:type="dxa"/>
            <w:shd w:val="clear" w:color="auto" w:fill="auto"/>
            <w:hideMark/>
          </w:tcPr>
          <w:p w14:paraId="18279868"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R4-2210531</w:t>
            </w:r>
          </w:p>
        </w:tc>
        <w:tc>
          <w:tcPr>
            <w:tcW w:w="5783" w:type="dxa"/>
            <w:shd w:val="clear" w:color="auto" w:fill="auto"/>
            <w:hideMark/>
          </w:tcPr>
          <w:p w14:paraId="420E7C6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Email discussion summary for [103-e][328] NR_FeMIMO_Demod</w:t>
            </w:r>
          </w:p>
        </w:tc>
        <w:tc>
          <w:tcPr>
            <w:tcW w:w="2215" w:type="dxa"/>
            <w:shd w:val="clear" w:color="auto" w:fill="auto"/>
            <w:hideMark/>
          </w:tcPr>
          <w:p w14:paraId="40C6BB0E"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Moderator (Samsung)</w:t>
            </w:r>
          </w:p>
        </w:tc>
      </w:tr>
      <w:tr w:rsidR="00C6280A" w:rsidRPr="00C6280A" w14:paraId="67487DA6" w14:textId="77777777" w:rsidTr="006D515F">
        <w:trPr>
          <w:trHeight w:val="113"/>
        </w:trPr>
        <w:tc>
          <w:tcPr>
            <w:tcW w:w="1956" w:type="dxa"/>
            <w:shd w:val="clear" w:color="auto" w:fill="auto"/>
            <w:hideMark/>
          </w:tcPr>
          <w:p w14:paraId="4076F4B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R4-2210552</w:t>
            </w:r>
          </w:p>
        </w:tc>
        <w:tc>
          <w:tcPr>
            <w:tcW w:w="5783" w:type="dxa"/>
            <w:shd w:val="clear" w:color="auto" w:fill="auto"/>
            <w:hideMark/>
          </w:tcPr>
          <w:p w14:paraId="2E96B49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WF on FeMIMO maintenance</w:t>
            </w:r>
          </w:p>
        </w:tc>
        <w:tc>
          <w:tcPr>
            <w:tcW w:w="2215" w:type="dxa"/>
            <w:shd w:val="clear" w:color="auto" w:fill="auto"/>
            <w:hideMark/>
          </w:tcPr>
          <w:p w14:paraId="669B1A2F"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Samsung</w:t>
            </w:r>
          </w:p>
        </w:tc>
      </w:tr>
      <w:tr w:rsidR="00C6280A" w:rsidRPr="00C6280A" w14:paraId="326E5B95" w14:textId="77777777" w:rsidTr="006D515F">
        <w:trPr>
          <w:trHeight w:val="113"/>
        </w:trPr>
        <w:tc>
          <w:tcPr>
            <w:tcW w:w="1956" w:type="dxa"/>
            <w:shd w:val="clear" w:color="auto" w:fill="auto"/>
            <w:hideMark/>
          </w:tcPr>
          <w:p w14:paraId="63093DD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R4-2210616</w:t>
            </w:r>
          </w:p>
        </w:tc>
        <w:tc>
          <w:tcPr>
            <w:tcW w:w="5783" w:type="dxa"/>
            <w:shd w:val="clear" w:color="auto" w:fill="auto"/>
            <w:hideMark/>
          </w:tcPr>
          <w:p w14:paraId="7495661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WF on FeMIMO RRM impact for unified TCI</w:t>
            </w:r>
          </w:p>
        </w:tc>
        <w:tc>
          <w:tcPr>
            <w:tcW w:w="2215" w:type="dxa"/>
            <w:shd w:val="clear" w:color="auto" w:fill="auto"/>
            <w:hideMark/>
          </w:tcPr>
          <w:p w14:paraId="2279B70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Intel</w:t>
            </w:r>
          </w:p>
        </w:tc>
      </w:tr>
      <w:tr w:rsidR="00C6280A" w:rsidRPr="00C6280A" w14:paraId="3375CA70" w14:textId="77777777" w:rsidTr="006D515F">
        <w:trPr>
          <w:trHeight w:val="113"/>
        </w:trPr>
        <w:tc>
          <w:tcPr>
            <w:tcW w:w="1956" w:type="dxa"/>
            <w:shd w:val="clear" w:color="auto" w:fill="auto"/>
            <w:hideMark/>
          </w:tcPr>
          <w:p w14:paraId="4EBC422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R4-2210617</w:t>
            </w:r>
          </w:p>
        </w:tc>
        <w:tc>
          <w:tcPr>
            <w:tcW w:w="5783" w:type="dxa"/>
            <w:shd w:val="clear" w:color="auto" w:fill="auto"/>
            <w:hideMark/>
          </w:tcPr>
          <w:p w14:paraId="27421ED8"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WF on FeMIMO RRM performance requirements</w:t>
            </w:r>
          </w:p>
        </w:tc>
        <w:tc>
          <w:tcPr>
            <w:tcW w:w="2215" w:type="dxa"/>
            <w:shd w:val="clear" w:color="auto" w:fill="auto"/>
            <w:hideMark/>
          </w:tcPr>
          <w:p w14:paraId="2EA60E0D"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Samsung</w:t>
            </w:r>
          </w:p>
        </w:tc>
      </w:tr>
      <w:tr w:rsidR="00C6280A" w:rsidRPr="00C6280A" w14:paraId="556B5171" w14:textId="77777777" w:rsidTr="006D515F">
        <w:trPr>
          <w:trHeight w:val="113"/>
        </w:trPr>
        <w:tc>
          <w:tcPr>
            <w:tcW w:w="1956" w:type="dxa"/>
            <w:shd w:val="clear" w:color="auto" w:fill="auto"/>
            <w:hideMark/>
          </w:tcPr>
          <w:p w14:paraId="48E3E9A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R4-2210669</w:t>
            </w:r>
          </w:p>
        </w:tc>
        <w:tc>
          <w:tcPr>
            <w:tcW w:w="5783" w:type="dxa"/>
            <w:shd w:val="clear" w:color="auto" w:fill="auto"/>
            <w:hideMark/>
          </w:tcPr>
          <w:p w14:paraId="6A868F24"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WF on CSI requirement for Rel-17 FeMIMO</w:t>
            </w:r>
          </w:p>
        </w:tc>
        <w:tc>
          <w:tcPr>
            <w:tcW w:w="2215" w:type="dxa"/>
            <w:shd w:val="clear" w:color="auto" w:fill="auto"/>
            <w:hideMark/>
          </w:tcPr>
          <w:p w14:paraId="472E471F"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Samsung</w:t>
            </w:r>
          </w:p>
        </w:tc>
      </w:tr>
      <w:tr w:rsidR="00C6280A" w:rsidRPr="00C6280A" w14:paraId="518EB616" w14:textId="77777777" w:rsidTr="006D515F">
        <w:trPr>
          <w:trHeight w:val="113"/>
        </w:trPr>
        <w:tc>
          <w:tcPr>
            <w:tcW w:w="1956" w:type="dxa"/>
            <w:shd w:val="clear" w:color="auto" w:fill="auto"/>
            <w:hideMark/>
          </w:tcPr>
          <w:p w14:paraId="11204C7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R4-2210670</w:t>
            </w:r>
          </w:p>
        </w:tc>
        <w:tc>
          <w:tcPr>
            <w:tcW w:w="5783" w:type="dxa"/>
            <w:shd w:val="clear" w:color="auto" w:fill="auto"/>
            <w:hideMark/>
          </w:tcPr>
          <w:p w14:paraId="1F21769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WF on demodulation requirement for Enhancement on HST-SFN deployment</w:t>
            </w:r>
          </w:p>
        </w:tc>
        <w:tc>
          <w:tcPr>
            <w:tcW w:w="2215" w:type="dxa"/>
            <w:shd w:val="clear" w:color="auto" w:fill="auto"/>
            <w:hideMark/>
          </w:tcPr>
          <w:p w14:paraId="61CEB1FA"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Ericsson</w:t>
            </w:r>
          </w:p>
        </w:tc>
      </w:tr>
      <w:tr w:rsidR="00C6280A" w:rsidRPr="00C6280A" w14:paraId="69A726D5" w14:textId="77777777" w:rsidTr="006D515F">
        <w:trPr>
          <w:trHeight w:val="113"/>
        </w:trPr>
        <w:tc>
          <w:tcPr>
            <w:tcW w:w="1956" w:type="dxa"/>
            <w:shd w:val="clear" w:color="auto" w:fill="auto"/>
            <w:hideMark/>
          </w:tcPr>
          <w:p w14:paraId="6AEC43E7"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R4-2210671</w:t>
            </w:r>
          </w:p>
        </w:tc>
        <w:tc>
          <w:tcPr>
            <w:tcW w:w="5783" w:type="dxa"/>
            <w:shd w:val="clear" w:color="auto" w:fill="auto"/>
            <w:hideMark/>
          </w:tcPr>
          <w:p w14:paraId="04F5F3ED"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WF on demodulation requirement for Enhancement on Multi-TRP</w:t>
            </w:r>
          </w:p>
        </w:tc>
        <w:tc>
          <w:tcPr>
            <w:tcW w:w="2215" w:type="dxa"/>
            <w:shd w:val="clear" w:color="auto" w:fill="auto"/>
            <w:hideMark/>
          </w:tcPr>
          <w:p w14:paraId="6A9B7A1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w:t>
            </w:r>
          </w:p>
        </w:tc>
      </w:tr>
      <w:tr w:rsidR="00C6280A" w:rsidRPr="00C6280A" w14:paraId="233668B6" w14:textId="77777777" w:rsidTr="006D515F">
        <w:trPr>
          <w:trHeight w:val="113"/>
        </w:trPr>
        <w:tc>
          <w:tcPr>
            <w:tcW w:w="1956" w:type="dxa"/>
            <w:shd w:val="clear" w:color="auto" w:fill="auto"/>
            <w:hideMark/>
          </w:tcPr>
          <w:p w14:paraId="4C89A3DA"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R4-2211113</w:t>
            </w:r>
          </w:p>
        </w:tc>
        <w:tc>
          <w:tcPr>
            <w:tcW w:w="5783" w:type="dxa"/>
            <w:shd w:val="clear" w:color="auto" w:fill="auto"/>
            <w:hideMark/>
          </w:tcPr>
          <w:p w14:paraId="575FC04E"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Draft CR to TS38.133 Corrections on R17 L1-RSRP requirement on NSC</w:t>
            </w:r>
          </w:p>
        </w:tc>
        <w:tc>
          <w:tcPr>
            <w:tcW w:w="2215" w:type="dxa"/>
            <w:shd w:val="clear" w:color="auto" w:fill="auto"/>
            <w:hideMark/>
          </w:tcPr>
          <w:p w14:paraId="0F614F9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Samsung</w:t>
            </w:r>
          </w:p>
        </w:tc>
      </w:tr>
      <w:tr w:rsidR="00C6280A" w:rsidRPr="00C6280A" w14:paraId="413F7DEE" w14:textId="77777777" w:rsidTr="006D515F">
        <w:trPr>
          <w:trHeight w:val="113"/>
        </w:trPr>
        <w:tc>
          <w:tcPr>
            <w:tcW w:w="1956" w:type="dxa"/>
            <w:shd w:val="clear" w:color="auto" w:fill="auto"/>
            <w:hideMark/>
          </w:tcPr>
          <w:p w14:paraId="795BCB55"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R4-2211114</w:t>
            </w:r>
          </w:p>
        </w:tc>
        <w:tc>
          <w:tcPr>
            <w:tcW w:w="5783" w:type="dxa"/>
            <w:shd w:val="clear" w:color="auto" w:fill="auto"/>
            <w:hideMark/>
          </w:tcPr>
          <w:p w14:paraId="51946514"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CR on L1-RSRP measurement requirements for inter-cell BM in R17</w:t>
            </w:r>
          </w:p>
        </w:tc>
        <w:tc>
          <w:tcPr>
            <w:tcW w:w="2215" w:type="dxa"/>
            <w:shd w:val="clear" w:color="auto" w:fill="auto"/>
            <w:hideMark/>
          </w:tcPr>
          <w:p w14:paraId="44F68B01"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vivo</w:t>
            </w:r>
          </w:p>
        </w:tc>
      </w:tr>
      <w:tr w:rsidR="00C6280A" w:rsidRPr="00C6280A" w14:paraId="612AC6E0" w14:textId="77777777" w:rsidTr="006D515F">
        <w:trPr>
          <w:trHeight w:val="113"/>
        </w:trPr>
        <w:tc>
          <w:tcPr>
            <w:tcW w:w="1956" w:type="dxa"/>
            <w:shd w:val="clear" w:color="auto" w:fill="auto"/>
            <w:hideMark/>
          </w:tcPr>
          <w:p w14:paraId="3BCEE1C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R4-2211115</w:t>
            </w:r>
          </w:p>
        </w:tc>
        <w:tc>
          <w:tcPr>
            <w:tcW w:w="5783" w:type="dxa"/>
            <w:shd w:val="clear" w:color="auto" w:fill="auto"/>
            <w:hideMark/>
          </w:tcPr>
          <w:p w14:paraId="0AB7C890"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DraftCR on maintaining R17 TRP specific BFR requirements</w:t>
            </w:r>
          </w:p>
        </w:tc>
        <w:tc>
          <w:tcPr>
            <w:tcW w:w="2215" w:type="dxa"/>
            <w:shd w:val="clear" w:color="auto" w:fill="auto"/>
            <w:hideMark/>
          </w:tcPr>
          <w:p w14:paraId="4796042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713661A3" w14:textId="77777777" w:rsidTr="006D515F">
        <w:trPr>
          <w:trHeight w:val="113"/>
        </w:trPr>
        <w:tc>
          <w:tcPr>
            <w:tcW w:w="1956" w:type="dxa"/>
            <w:shd w:val="clear" w:color="auto" w:fill="auto"/>
            <w:hideMark/>
          </w:tcPr>
          <w:p w14:paraId="411C76BC"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R4-2211116</w:t>
            </w:r>
          </w:p>
        </w:tc>
        <w:tc>
          <w:tcPr>
            <w:tcW w:w="5783" w:type="dxa"/>
            <w:shd w:val="clear" w:color="auto" w:fill="auto"/>
            <w:hideMark/>
          </w:tcPr>
          <w:p w14:paraId="7C03F1B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CR on TRP specific CBD and BFR requirements</w:t>
            </w:r>
          </w:p>
        </w:tc>
        <w:tc>
          <w:tcPr>
            <w:tcW w:w="2215" w:type="dxa"/>
            <w:shd w:val="clear" w:color="auto" w:fill="auto"/>
            <w:hideMark/>
          </w:tcPr>
          <w:p w14:paraId="3E5C2CF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Ericsson</w:t>
            </w:r>
          </w:p>
        </w:tc>
      </w:tr>
      <w:tr w:rsidR="00C6280A" w:rsidRPr="00C6280A" w14:paraId="449946EC" w14:textId="77777777" w:rsidTr="006D515F">
        <w:trPr>
          <w:trHeight w:val="113"/>
        </w:trPr>
        <w:tc>
          <w:tcPr>
            <w:tcW w:w="1956" w:type="dxa"/>
            <w:shd w:val="clear" w:color="auto" w:fill="auto"/>
            <w:hideMark/>
          </w:tcPr>
          <w:p w14:paraId="4E4C9CD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R4-2211144</w:t>
            </w:r>
          </w:p>
        </w:tc>
        <w:tc>
          <w:tcPr>
            <w:tcW w:w="5783" w:type="dxa"/>
            <w:shd w:val="clear" w:color="auto" w:fill="auto"/>
            <w:hideMark/>
          </w:tcPr>
          <w:p w14:paraId="6C2A541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CR on unified TCI in R17 feMIMO</w:t>
            </w:r>
          </w:p>
        </w:tc>
        <w:tc>
          <w:tcPr>
            <w:tcW w:w="2215" w:type="dxa"/>
            <w:shd w:val="clear" w:color="auto" w:fill="auto"/>
            <w:hideMark/>
          </w:tcPr>
          <w:p w14:paraId="2EE93B6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vivo</w:t>
            </w:r>
          </w:p>
        </w:tc>
      </w:tr>
      <w:tr w:rsidR="00C6280A" w:rsidRPr="00C6280A" w14:paraId="38A71926" w14:textId="77777777" w:rsidTr="006D515F">
        <w:trPr>
          <w:trHeight w:val="113"/>
        </w:trPr>
        <w:tc>
          <w:tcPr>
            <w:tcW w:w="1956" w:type="dxa"/>
            <w:shd w:val="clear" w:color="auto" w:fill="auto"/>
            <w:hideMark/>
          </w:tcPr>
          <w:p w14:paraId="4742976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R4-2211148</w:t>
            </w:r>
          </w:p>
        </w:tc>
        <w:tc>
          <w:tcPr>
            <w:tcW w:w="5783" w:type="dxa"/>
            <w:shd w:val="clear" w:color="auto" w:fill="auto"/>
            <w:hideMark/>
          </w:tcPr>
          <w:p w14:paraId="60B78284"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 xml:space="preserve">WF on FeMIMO RRM requirements for inter-cell beam management and TRP-specific link recovery </w:t>
            </w:r>
          </w:p>
        </w:tc>
        <w:tc>
          <w:tcPr>
            <w:tcW w:w="2215" w:type="dxa"/>
            <w:shd w:val="clear" w:color="auto" w:fill="auto"/>
            <w:hideMark/>
          </w:tcPr>
          <w:p w14:paraId="7B16E6F4"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w:t>
            </w:r>
          </w:p>
        </w:tc>
      </w:tr>
      <w:tr w:rsidR="00C6280A" w:rsidRPr="00C6280A" w14:paraId="30BF84F1" w14:textId="77777777" w:rsidTr="006D515F">
        <w:trPr>
          <w:trHeight w:val="113"/>
        </w:trPr>
        <w:tc>
          <w:tcPr>
            <w:tcW w:w="1956" w:type="dxa"/>
            <w:shd w:val="clear" w:color="auto" w:fill="auto"/>
            <w:hideMark/>
          </w:tcPr>
          <w:p w14:paraId="7D7CA00A"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R4-2211149</w:t>
            </w:r>
          </w:p>
        </w:tc>
        <w:tc>
          <w:tcPr>
            <w:tcW w:w="5783" w:type="dxa"/>
            <w:shd w:val="clear" w:color="auto" w:fill="auto"/>
            <w:hideMark/>
          </w:tcPr>
          <w:p w14:paraId="3114ACA6"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LS on active TCI state list for UL TCI</w:t>
            </w:r>
          </w:p>
        </w:tc>
        <w:tc>
          <w:tcPr>
            <w:tcW w:w="2215" w:type="dxa"/>
            <w:shd w:val="clear" w:color="auto" w:fill="auto"/>
            <w:hideMark/>
          </w:tcPr>
          <w:p w14:paraId="01303074"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Nokia</w:t>
            </w:r>
          </w:p>
        </w:tc>
      </w:tr>
      <w:tr w:rsidR="00C6280A" w:rsidRPr="00C6280A" w14:paraId="31C272A7" w14:textId="77777777" w:rsidTr="006D515F">
        <w:trPr>
          <w:trHeight w:val="113"/>
        </w:trPr>
        <w:tc>
          <w:tcPr>
            <w:tcW w:w="1956" w:type="dxa"/>
            <w:shd w:val="clear" w:color="auto" w:fill="auto"/>
            <w:hideMark/>
          </w:tcPr>
          <w:p w14:paraId="3E5BF13C"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R4-2211160</w:t>
            </w:r>
          </w:p>
        </w:tc>
        <w:tc>
          <w:tcPr>
            <w:tcW w:w="5783" w:type="dxa"/>
            <w:shd w:val="clear" w:color="auto" w:fill="auto"/>
            <w:hideMark/>
          </w:tcPr>
          <w:p w14:paraId="68426E6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DraftCR on maintaining L1-RSRP measurement requirements for R17 inter-cell beam managements</w:t>
            </w:r>
          </w:p>
        </w:tc>
        <w:tc>
          <w:tcPr>
            <w:tcW w:w="2215" w:type="dxa"/>
            <w:shd w:val="clear" w:color="auto" w:fill="auto"/>
            <w:hideMark/>
          </w:tcPr>
          <w:p w14:paraId="5792B1F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Huawei, Hisilicon</w:t>
            </w:r>
          </w:p>
        </w:tc>
      </w:tr>
      <w:tr w:rsidR="00C6280A" w:rsidRPr="00C6280A" w14:paraId="12A31EDF" w14:textId="77777777" w:rsidTr="006D515F">
        <w:trPr>
          <w:trHeight w:val="113"/>
        </w:trPr>
        <w:tc>
          <w:tcPr>
            <w:tcW w:w="1956" w:type="dxa"/>
            <w:shd w:val="clear" w:color="auto" w:fill="auto"/>
            <w:hideMark/>
          </w:tcPr>
          <w:p w14:paraId="0BB5384E"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R4-2211174</w:t>
            </w:r>
          </w:p>
        </w:tc>
        <w:tc>
          <w:tcPr>
            <w:tcW w:w="5783" w:type="dxa"/>
            <w:shd w:val="clear" w:color="auto" w:fill="auto"/>
            <w:hideMark/>
          </w:tcPr>
          <w:p w14:paraId="423DAE5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LS on GP positioning between two UL SRS resource sets</w:t>
            </w:r>
          </w:p>
        </w:tc>
        <w:tc>
          <w:tcPr>
            <w:tcW w:w="2215" w:type="dxa"/>
            <w:shd w:val="clear" w:color="auto" w:fill="auto"/>
            <w:hideMark/>
          </w:tcPr>
          <w:p w14:paraId="53558383"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Nokia, Nokia Shanghai Bell</w:t>
            </w:r>
          </w:p>
        </w:tc>
      </w:tr>
      <w:tr w:rsidR="00C6280A" w:rsidRPr="00C6280A" w14:paraId="14EC43C2" w14:textId="77777777" w:rsidTr="006D515F">
        <w:trPr>
          <w:trHeight w:val="113"/>
        </w:trPr>
        <w:tc>
          <w:tcPr>
            <w:tcW w:w="1956" w:type="dxa"/>
            <w:shd w:val="clear" w:color="auto" w:fill="auto"/>
            <w:hideMark/>
          </w:tcPr>
          <w:p w14:paraId="16E4022B"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R4-2211188</w:t>
            </w:r>
          </w:p>
        </w:tc>
        <w:tc>
          <w:tcPr>
            <w:tcW w:w="5783" w:type="dxa"/>
            <w:shd w:val="clear" w:color="auto" w:fill="auto"/>
            <w:hideMark/>
          </w:tcPr>
          <w:p w14:paraId="4433E517"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CR on measurement restriction and scheduling availability for inter cell L1-RSRP measurement</w:t>
            </w:r>
          </w:p>
        </w:tc>
        <w:tc>
          <w:tcPr>
            <w:tcW w:w="2215" w:type="dxa"/>
            <w:shd w:val="clear" w:color="auto" w:fill="auto"/>
            <w:hideMark/>
          </w:tcPr>
          <w:p w14:paraId="15E8896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MediaTek Inc.</w:t>
            </w:r>
          </w:p>
        </w:tc>
      </w:tr>
      <w:tr w:rsidR="00C6280A" w:rsidRPr="00C6280A" w14:paraId="44A12E0B" w14:textId="77777777" w:rsidTr="006D515F">
        <w:trPr>
          <w:trHeight w:val="113"/>
        </w:trPr>
        <w:tc>
          <w:tcPr>
            <w:tcW w:w="1956" w:type="dxa"/>
            <w:shd w:val="clear" w:color="auto" w:fill="auto"/>
            <w:hideMark/>
          </w:tcPr>
          <w:p w14:paraId="46F02F4F"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R4-2211203</w:t>
            </w:r>
          </w:p>
        </w:tc>
        <w:tc>
          <w:tcPr>
            <w:tcW w:w="5783" w:type="dxa"/>
            <w:shd w:val="clear" w:color="auto" w:fill="auto"/>
            <w:hideMark/>
          </w:tcPr>
          <w:p w14:paraId="0753CEA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WF on FeMIMO RRM impact for unified TCI</w:t>
            </w:r>
          </w:p>
        </w:tc>
        <w:tc>
          <w:tcPr>
            <w:tcW w:w="2215" w:type="dxa"/>
            <w:shd w:val="clear" w:color="auto" w:fill="auto"/>
            <w:hideMark/>
          </w:tcPr>
          <w:p w14:paraId="352AC3AA"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Intel</w:t>
            </w:r>
          </w:p>
        </w:tc>
      </w:tr>
      <w:tr w:rsidR="00C6280A" w:rsidRPr="00C6280A" w14:paraId="28953774" w14:textId="77777777" w:rsidTr="006D515F">
        <w:trPr>
          <w:trHeight w:val="113"/>
        </w:trPr>
        <w:tc>
          <w:tcPr>
            <w:tcW w:w="1956" w:type="dxa"/>
            <w:shd w:val="clear" w:color="auto" w:fill="auto"/>
            <w:hideMark/>
          </w:tcPr>
          <w:p w14:paraId="76703B4D"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R4-2211226</w:t>
            </w:r>
          </w:p>
        </w:tc>
        <w:tc>
          <w:tcPr>
            <w:tcW w:w="5783" w:type="dxa"/>
            <w:shd w:val="clear" w:color="auto" w:fill="auto"/>
            <w:hideMark/>
          </w:tcPr>
          <w:p w14:paraId="4A9FFAF9"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LS on GP positioning between two UL SRS resource sets</w:t>
            </w:r>
          </w:p>
        </w:tc>
        <w:tc>
          <w:tcPr>
            <w:tcW w:w="2215" w:type="dxa"/>
            <w:shd w:val="clear" w:color="auto" w:fill="auto"/>
            <w:hideMark/>
          </w:tcPr>
          <w:p w14:paraId="766C01FD"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Nokia, Nokia Shanghai Bell</w:t>
            </w:r>
          </w:p>
        </w:tc>
      </w:tr>
      <w:tr w:rsidR="00C6280A" w:rsidRPr="00C6280A" w14:paraId="193E9467" w14:textId="77777777" w:rsidTr="006D515F">
        <w:trPr>
          <w:trHeight w:val="113"/>
        </w:trPr>
        <w:tc>
          <w:tcPr>
            <w:tcW w:w="1956" w:type="dxa"/>
            <w:shd w:val="clear" w:color="auto" w:fill="auto"/>
            <w:hideMark/>
          </w:tcPr>
          <w:p w14:paraId="7F7D3062"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R4-2211227</w:t>
            </w:r>
          </w:p>
        </w:tc>
        <w:tc>
          <w:tcPr>
            <w:tcW w:w="5783" w:type="dxa"/>
            <w:shd w:val="clear" w:color="auto" w:fill="auto"/>
            <w:hideMark/>
          </w:tcPr>
          <w:p w14:paraId="00B6183E"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WF on FeMIMO maintenance</w:t>
            </w:r>
          </w:p>
        </w:tc>
        <w:tc>
          <w:tcPr>
            <w:tcW w:w="2215" w:type="dxa"/>
            <w:shd w:val="clear" w:color="auto" w:fill="auto"/>
            <w:hideMark/>
          </w:tcPr>
          <w:p w14:paraId="64CCA0B8" w14:textId="77777777" w:rsidR="006D4EC8" w:rsidRPr="006D4EC8" w:rsidRDefault="006D4EC8" w:rsidP="006D4EC8">
            <w:pPr>
              <w:overflowPunct/>
              <w:autoSpaceDE/>
              <w:autoSpaceDN/>
              <w:adjustRightInd/>
              <w:spacing w:after="0"/>
              <w:textAlignment w:val="auto"/>
              <w:rPr>
                <w:rFonts w:ascii="Arial" w:eastAsia="Times New Roman" w:hAnsi="Arial" w:cs="Arial"/>
                <w:sz w:val="16"/>
                <w:szCs w:val="16"/>
                <w:lang w:val="en-US" w:eastAsia="zh-CN"/>
              </w:rPr>
            </w:pPr>
            <w:r w:rsidRPr="006D4EC8">
              <w:rPr>
                <w:rFonts w:ascii="Arial" w:eastAsia="Times New Roman" w:hAnsi="Arial" w:cs="Arial"/>
                <w:sz w:val="16"/>
                <w:szCs w:val="16"/>
                <w:lang w:val="en-US" w:eastAsia="zh-CN"/>
              </w:rPr>
              <w:t>Samsung</w:t>
            </w:r>
          </w:p>
        </w:tc>
      </w:tr>
    </w:tbl>
    <w:p w14:paraId="591CF4AF" w14:textId="77777777" w:rsidR="006D4EC8" w:rsidRDefault="006D4EC8" w:rsidP="006D4EC8">
      <w:pPr>
        <w:tabs>
          <w:tab w:val="left" w:pos="567"/>
        </w:tabs>
        <w:overflowPunct/>
        <w:autoSpaceDE/>
        <w:autoSpaceDN/>
        <w:snapToGrid w:val="0"/>
        <w:spacing w:after="0"/>
        <w:textAlignment w:val="auto"/>
        <w:rPr>
          <w:rFonts w:ascii="Arial" w:hAnsi="Arial" w:cs="Arial"/>
          <w:bCs/>
        </w:rPr>
      </w:pPr>
    </w:p>
    <w:p w14:paraId="46E3BA43" w14:textId="77777777" w:rsidR="006D4EC8" w:rsidRDefault="006D4EC8" w:rsidP="006D4EC8">
      <w:pPr>
        <w:tabs>
          <w:tab w:val="left" w:pos="567"/>
        </w:tabs>
        <w:overflowPunct/>
        <w:autoSpaceDE/>
        <w:autoSpaceDN/>
        <w:snapToGrid w:val="0"/>
        <w:spacing w:after="0"/>
        <w:textAlignment w:val="auto"/>
        <w:rPr>
          <w:rFonts w:ascii="Arial" w:hAnsi="Arial" w:cs="Arial"/>
          <w:bCs/>
        </w:rPr>
      </w:pPr>
    </w:p>
    <w:p w14:paraId="296D6A44" w14:textId="77777777" w:rsidR="006D4EC8" w:rsidRDefault="006D4EC8" w:rsidP="006D4EC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9288F2" w14:textId="77777777" w:rsidR="006D4EC8" w:rsidRDefault="006D4EC8" w:rsidP="006D4EC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19C8860" w14:textId="77777777" w:rsidR="006D4EC8" w:rsidRDefault="006D4EC8" w:rsidP="006D4EC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D28AA43" w14:textId="77777777" w:rsidR="006D4EC8" w:rsidRDefault="006D4EC8" w:rsidP="006D4EC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C188896" w14:textId="77777777" w:rsidR="006D4EC8" w:rsidRDefault="006D4EC8" w:rsidP="006D4EC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43C9778" w14:textId="77777777" w:rsidR="006D4EC8" w:rsidRDefault="006D4EC8" w:rsidP="006D4EC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38B9A2E" w14:textId="77777777" w:rsidR="006D4EC8" w:rsidRDefault="006D4EC8" w:rsidP="006D4EC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DA6AA68" w14:textId="77777777" w:rsidR="006D4EC8" w:rsidRDefault="006D4EC8" w:rsidP="006D4EC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DE42D7F" w14:textId="77777777" w:rsidR="006D4EC8" w:rsidRDefault="006D4EC8" w:rsidP="006D4EC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5B2598D" w14:textId="77777777" w:rsidR="006D4EC8" w:rsidRDefault="006D4EC8" w:rsidP="006D4EC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62225B9" w14:textId="77777777" w:rsidR="006D4EC8" w:rsidRDefault="006D4EC8" w:rsidP="006D4EC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0E308E" w14:textId="77777777" w:rsidR="006D4EC8" w:rsidRDefault="006D4EC8" w:rsidP="006D4EC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669854A" w14:textId="77777777" w:rsidR="006D4EC8" w:rsidRDefault="006D4EC8" w:rsidP="006D4EC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92B2938" w14:textId="77777777" w:rsidR="006D4EC8" w:rsidRDefault="006D4EC8" w:rsidP="006D4EC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7D9322B" w14:textId="77777777" w:rsidR="006D4EC8" w:rsidRDefault="006D4EC8" w:rsidP="006D4EC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26679E2" w14:textId="77777777" w:rsidR="006D4EC8" w:rsidRDefault="006D4EC8" w:rsidP="006D4EC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5E99E8" w14:textId="77777777" w:rsidR="006D4EC8" w:rsidRDefault="006D4EC8" w:rsidP="006D4EC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8434C12" w14:textId="77777777" w:rsidR="006D4EC8" w:rsidRDefault="006D4EC8" w:rsidP="006D4EC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CA32DF" w14:textId="77777777" w:rsidR="006D4EC8" w:rsidRDefault="006D4EC8" w:rsidP="006D4EC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00E50CD" w14:textId="77777777" w:rsidR="006D4EC8" w:rsidRDefault="006D4EC8" w:rsidP="006D4EC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3EC6B9" w14:textId="77777777" w:rsidR="006D4EC8" w:rsidRDefault="006D4EC8" w:rsidP="006D4EC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35AA9F5" w14:textId="77777777" w:rsidR="006D4EC8" w:rsidRDefault="006D4EC8" w:rsidP="006D4EC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836F47F" w14:textId="77777777" w:rsidR="006D4EC8" w:rsidRPr="006A3ADF" w:rsidRDefault="006D4EC8" w:rsidP="006D4EC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0238B98" w14:textId="77777777" w:rsidR="00803D93" w:rsidRPr="0001790B" w:rsidRDefault="00803D93" w:rsidP="0001790B">
      <w:pPr>
        <w:rPr>
          <w:lang w:eastAsia="ja-JP"/>
        </w:rPr>
      </w:pPr>
    </w:p>
    <w:sectPr w:rsidR="00803D93" w:rsidRPr="0001790B"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B0238" w14:textId="77777777" w:rsidR="00F13796" w:rsidRDefault="00F13796">
      <w:r>
        <w:separator/>
      </w:r>
    </w:p>
  </w:endnote>
  <w:endnote w:type="continuationSeparator" w:id="0">
    <w:p w14:paraId="5798B162" w14:textId="77777777" w:rsidR="00F13796" w:rsidRDefault="00F1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0A5355CC" w:rsidR="005A5276" w:rsidRDefault="005A5276">
    <w:pPr>
      <w:pStyle w:val="ac"/>
    </w:pPr>
    <w:r>
      <w:rPr>
        <w:rStyle w:val="ae"/>
      </w:rPr>
      <w:fldChar w:fldCharType="begin"/>
    </w:r>
    <w:r>
      <w:rPr>
        <w:rStyle w:val="ae"/>
      </w:rPr>
      <w:instrText xml:space="preserve"> PAGE </w:instrText>
    </w:r>
    <w:r>
      <w:rPr>
        <w:rStyle w:val="ae"/>
      </w:rPr>
      <w:fldChar w:fldCharType="separate"/>
    </w:r>
    <w:r w:rsidR="00A61B61">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A61B61">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F4F6B" w14:textId="77777777" w:rsidR="00F13796" w:rsidRDefault="00F13796">
      <w:r>
        <w:separator/>
      </w:r>
    </w:p>
  </w:footnote>
  <w:footnote w:type="continuationSeparator" w:id="0">
    <w:p w14:paraId="596D9B30" w14:textId="77777777" w:rsidR="00F13796" w:rsidRDefault="00F13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021253"/>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E55125"/>
    <w:multiLevelType w:val="hybridMultilevel"/>
    <w:tmpl w:val="4F583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7701CC"/>
    <w:multiLevelType w:val="hybridMultilevel"/>
    <w:tmpl w:val="21503A2E"/>
    <w:lvl w:ilvl="0" w:tplc="0BB80BBA">
      <w:start w:val="1"/>
      <w:numFmt w:val="bullet"/>
      <w:lvlText w:val=""/>
      <w:lvlJc w:val="left"/>
      <w:pPr>
        <w:ind w:left="760" w:hanging="36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190005">
      <w:start w:val="1"/>
      <w:numFmt w:val="bullet"/>
      <w:lvlText w:val=""/>
      <w:lvlJc w:val="left"/>
      <w:pPr>
        <w:ind w:left="1600" w:hanging="400"/>
      </w:pPr>
      <w:rPr>
        <w:rFonts w:ascii="Wingdings" w:hAnsi="Wingdings" w:hint="default"/>
        <w:sz w:val="16"/>
      </w:rPr>
    </w:lvl>
    <w:lvl w:ilvl="3" w:tplc="3D4293BC">
      <w:start w:val="1"/>
      <w:numFmt w:val="bullet"/>
      <w:lvlText w:val="•"/>
      <w:lvlJc w:val="left"/>
      <w:pPr>
        <w:ind w:left="2000" w:hanging="400"/>
      </w:pPr>
      <w:rPr>
        <w:rFonts w:ascii="Arial" w:hAnsi="Arial" w:hint="default"/>
        <w:color w:val="auto"/>
        <w:u w:val="none"/>
      </w:rPr>
    </w:lvl>
    <w:lvl w:ilvl="4" w:tplc="7E527244">
      <w:start w:val="1"/>
      <w:numFmt w:val="bullet"/>
      <w:lvlText w:val=""/>
      <w:lvlJc w:val="left"/>
      <w:pPr>
        <w:ind w:left="2400" w:hanging="400"/>
      </w:pPr>
      <w:rPr>
        <w:rFonts w:ascii="Wingdings" w:hAnsi="Wingdings" w:hint="default"/>
        <w:sz w:val="16"/>
      </w:rPr>
    </w:lvl>
    <w:lvl w:ilvl="5" w:tplc="6D8628D6">
      <w:start w:val="1"/>
      <w:numFmt w:val="bullet"/>
      <w:lvlText w:val="o"/>
      <w:lvlJc w:val="left"/>
      <w:pPr>
        <w:ind w:left="2800" w:hanging="400"/>
      </w:pPr>
      <w:rPr>
        <w:rFonts w:ascii="Courier New" w:hAnsi="Courier New" w:cs="Courier New" w:hint="default"/>
      </w:rPr>
    </w:lvl>
    <w:lvl w:ilvl="6" w:tplc="3D4293BC">
      <w:start w:val="1"/>
      <w:numFmt w:val="bullet"/>
      <w:lvlText w:val="•"/>
      <w:lvlJc w:val="left"/>
      <w:pPr>
        <w:ind w:left="3200" w:hanging="400"/>
      </w:pPr>
      <w:rPr>
        <w:rFonts w:ascii="Arial" w:hAnsi="Arial" w:hint="default"/>
        <w:color w:val="auto"/>
        <w:u w:val="none"/>
      </w:rPr>
    </w:lvl>
    <w:lvl w:ilvl="7" w:tplc="3D4293BC">
      <w:start w:val="1"/>
      <w:numFmt w:val="bullet"/>
      <w:lvlText w:val="•"/>
      <w:lvlJc w:val="left"/>
      <w:pPr>
        <w:ind w:left="3600" w:hanging="400"/>
      </w:pPr>
      <w:rPr>
        <w:rFonts w:ascii="Arial" w:hAnsi="Arial"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CD71A5"/>
    <w:multiLevelType w:val="hybridMultilevel"/>
    <w:tmpl w:val="39F242F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325AF"/>
    <w:multiLevelType w:val="hybridMultilevel"/>
    <w:tmpl w:val="E8242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A1001"/>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F7963F8"/>
    <w:multiLevelType w:val="hybridMultilevel"/>
    <w:tmpl w:val="DC740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D1F25"/>
    <w:multiLevelType w:val="hybridMultilevel"/>
    <w:tmpl w:val="31FA9E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F07F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4D4749D"/>
    <w:multiLevelType w:val="hybridMultilevel"/>
    <w:tmpl w:val="1E1097DE"/>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3D4293BC">
      <w:start w:val="1"/>
      <w:numFmt w:val="bullet"/>
      <w:lvlText w:val="•"/>
      <w:lvlJc w:val="left"/>
      <w:pPr>
        <w:tabs>
          <w:tab w:val="num" w:pos="2880"/>
        </w:tabs>
        <w:ind w:left="2880" w:hanging="360"/>
      </w:pPr>
      <w:rPr>
        <w:rFonts w:ascii="Arial" w:hAnsi="Arial" w:hint="default"/>
        <w:color w:val="auto"/>
        <w:u w:val="none"/>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E6454E"/>
    <w:multiLevelType w:val="hybridMultilevel"/>
    <w:tmpl w:val="18780938"/>
    <w:lvl w:ilvl="0" w:tplc="59069846">
      <w:numFmt w:val="bullet"/>
      <w:lvlText w:val="-"/>
      <w:lvlJc w:val="left"/>
      <w:pPr>
        <w:ind w:left="3300" w:hanging="420"/>
      </w:pPr>
      <w:rPr>
        <w:rFonts w:ascii="Times New Roman" w:eastAsia="Malgun Gothic" w:hAnsi="Times New Roman" w:cs="Times New Roman" w:hint="default"/>
      </w:rPr>
    </w:lvl>
    <w:lvl w:ilvl="1" w:tplc="04090003" w:tentative="1">
      <w:start w:val="1"/>
      <w:numFmt w:val="bullet"/>
      <w:lvlText w:val=""/>
      <w:lvlJc w:val="left"/>
      <w:pPr>
        <w:ind w:left="3720" w:hanging="420"/>
      </w:pPr>
      <w:rPr>
        <w:rFonts w:ascii="Wingdings" w:hAnsi="Wingdings" w:hint="default"/>
      </w:rPr>
    </w:lvl>
    <w:lvl w:ilvl="2" w:tplc="04090005" w:tentative="1">
      <w:start w:val="1"/>
      <w:numFmt w:val="bullet"/>
      <w:lvlText w:val=""/>
      <w:lvlJc w:val="left"/>
      <w:pPr>
        <w:ind w:left="4140" w:hanging="420"/>
      </w:pPr>
      <w:rPr>
        <w:rFonts w:ascii="Wingdings" w:hAnsi="Wingdings" w:hint="default"/>
      </w:rPr>
    </w:lvl>
    <w:lvl w:ilvl="3" w:tplc="04090001" w:tentative="1">
      <w:start w:val="1"/>
      <w:numFmt w:val="bullet"/>
      <w:lvlText w:val=""/>
      <w:lvlJc w:val="left"/>
      <w:pPr>
        <w:ind w:left="4560" w:hanging="420"/>
      </w:pPr>
      <w:rPr>
        <w:rFonts w:ascii="Wingdings" w:hAnsi="Wingdings" w:hint="default"/>
      </w:rPr>
    </w:lvl>
    <w:lvl w:ilvl="4" w:tplc="04090003" w:tentative="1">
      <w:start w:val="1"/>
      <w:numFmt w:val="bullet"/>
      <w:lvlText w:val=""/>
      <w:lvlJc w:val="left"/>
      <w:pPr>
        <w:ind w:left="4980" w:hanging="420"/>
      </w:pPr>
      <w:rPr>
        <w:rFonts w:ascii="Wingdings" w:hAnsi="Wingdings" w:hint="default"/>
      </w:rPr>
    </w:lvl>
    <w:lvl w:ilvl="5" w:tplc="04090005" w:tentative="1">
      <w:start w:val="1"/>
      <w:numFmt w:val="bullet"/>
      <w:lvlText w:val=""/>
      <w:lvlJc w:val="left"/>
      <w:pPr>
        <w:ind w:left="5400" w:hanging="420"/>
      </w:pPr>
      <w:rPr>
        <w:rFonts w:ascii="Wingdings" w:hAnsi="Wingdings" w:hint="default"/>
      </w:rPr>
    </w:lvl>
    <w:lvl w:ilvl="6" w:tplc="04090001" w:tentative="1">
      <w:start w:val="1"/>
      <w:numFmt w:val="bullet"/>
      <w:lvlText w:val=""/>
      <w:lvlJc w:val="left"/>
      <w:pPr>
        <w:ind w:left="5820" w:hanging="420"/>
      </w:pPr>
      <w:rPr>
        <w:rFonts w:ascii="Wingdings" w:hAnsi="Wingdings" w:hint="default"/>
      </w:rPr>
    </w:lvl>
    <w:lvl w:ilvl="7" w:tplc="04090003" w:tentative="1">
      <w:start w:val="1"/>
      <w:numFmt w:val="bullet"/>
      <w:lvlText w:val=""/>
      <w:lvlJc w:val="left"/>
      <w:pPr>
        <w:ind w:left="6240" w:hanging="420"/>
      </w:pPr>
      <w:rPr>
        <w:rFonts w:ascii="Wingdings" w:hAnsi="Wingdings" w:hint="default"/>
      </w:rPr>
    </w:lvl>
    <w:lvl w:ilvl="8" w:tplc="04090005" w:tentative="1">
      <w:start w:val="1"/>
      <w:numFmt w:val="bullet"/>
      <w:lvlText w:val=""/>
      <w:lvlJc w:val="left"/>
      <w:pPr>
        <w:ind w:left="6660" w:hanging="420"/>
      </w:pPr>
      <w:rPr>
        <w:rFonts w:ascii="Wingdings" w:hAnsi="Wingdings" w:hint="default"/>
      </w:rPr>
    </w:lvl>
  </w:abstractNum>
  <w:abstractNum w:abstractNumId="23" w15:restartNumberingAfterBreak="0">
    <w:nsid w:val="38B81C6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5A2EDE"/>
    <w:multiLevelType w:val="hybridMultilevel"/>
    <w:tmpl w:val="5D143B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969F3"/>
    <w:multiLevelType w:val="hybridMultilevel"/>
    <w:tmpl w:val="C15ECAA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4E723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68519EC"/>
    <w:multiLevelType w:val="hybridMultilevel"/>
    <w:tmpl w:val="A0B0069C"/>
    <w:lvl w:ilvl="0" w:tplc="0BB80BBA">
      <w:start w:val="1"/>
      <w:numFmt w:val="bullet"/>
      <w:lvlText w:val=""/>
      <w:lvlJc w:val="left"/>
      <w:pPr>
        <w:ind w:left="760" w:hanging="36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BB80BBA">
      <w:start w:val="1"/>
      <w:numFmt w:val="bullet"/>
      <w:lvlText w:val=""/>
      <w:lvlJc w:val="left"/>
      <w:pPr>
        <w:ind w:left="1600" w:hanging="400"/>
      </w:pPr>
      <w:rPr>
        <w:rFonts w:ascii="Symbol" w:hAnsi="Symbol" w:hint="default"/>
        <w:sz w:val="16"/>
      </w:rPr>
    </w:lvl>
    <w:lvl w:ilvl="3" w:tplc="3D4293BC">
      <w:start w:val="1"/>
      <w:numFmt w:val="bullet"/>
      <w:lvlText w:val="•"/>
      <w:lvlJc w:val="left"/>
      <w:pPr>
        <w:ind w:left="2000" w:hanging="400"/>
      </w:pPr>
      <w:rPr>
        <w:rFonts w:ascii="Arial" w:hAnsi="Arial" w:hint="default"/>
        <w:color w:val="auto"/>
        <w:u w:val="none"/>
      </w:rPr>
    </w:lvl>
    <w:lvl w:ilvl="4" w:tplc="7E527244">
      <w:start w:val="1"/>
      <w:numFmt w:val="bullet"/>
      <w:lvlText w:val=""/>
      <w:lvlJc w:val="left"/>
      <w:pPr>
        <w:ind w:left="2400" w:hanging="400"/>
      </w:pPr>
      <w:rPr>
        <w:rFonts w:ascii="Wingdings" w:hAnsi="Wingdings" w:hint="default"/>
        <w:sz w:val="16"/>
      </w:rPr>
    </w:lvl>
    <w:lvl w:ilvl="5" w:tplc="6D8628D6">
      <w:start w:val="1"/>
      <w:numFmt w:val="bullet"/>
      <w:lvlText w:val="o"/>
      <w:lvlJc w:val="left"/>
      <w:pPr>
        <w:ind w:left="2800" w:hanging="400"/>
      </w:pPr>
      <w:rPr>
        <w:rFonts w:ascii="Courier New" w:hAnsi="Courier New" w:cs="Courier New" w:hint="default"/>
      </w:rPr>
    </w:lvl>
    <w:lvl w:ilvl="6" w:tplc="3D4293BC">
      <w:start w:val="1"/>
      <w:numFmt w:val="bullet"/>
      <w:lvlText w:val="•"/>
      <w:lvlJc w:val="left"/>
      <w:pPr>
        <w:ind w:left="3200" w:hanging="400"/>
      </w:pPr>
      <w:rPr>
        <w:rFonts w:ascii="Arial" w:hAnsi="Arial" w:hint="default"/>
        <w:color w:val="auto"/>
        <w:u w:val="none"/>
      </w:rPr>
    </w:lvl>
    <w:lvl w:ilvl="7" w:tplc="3D4293BC">
      <w:start w:val="1"/>
      <w:numFmt w:val="bullet"/>
      <w:lvlText w:val="•"/>
      <w:lvlJc w:val="left"/>
      <w:pPr>
        <w:ind w:left="3600" w:hanging="400"/>
      </w:pPr>
      <w:rPr>
        <w:rFonts w:ascii="Arial" w:hAnsi="Arial"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327037"/>
    <w:multiLevelType w:val="hybridMultilevel"/>
    <w:tmpl w:val="6C22B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5D1B25"/>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15:restartNumberingAfterBreak="0">
    <w:nsid w:val="524B3BE9"/>
    <w:multiLevelType w:val="multilevel"/>
    <w:tmpl w:val="42AE6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9D0B8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B452CF"/>
    <w:multiLevelType w:val="multilevel"/>
    <w:tmpl w:val="0FF2F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8"/>
      <w:numFmt w:val="bullet"/>
      <w:lvlText w:val="-"/>
      <w:lvlJc w:val="left"/>
      <w:pPr>
        <w:ind w:left="2880" w:hanging="360"/>
      </w:pPr>
      <w:rPr>
        <w:rFonts w:ascii="Times New Roman" w:eastAsia="宋体"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9"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2746DB"/>
    <w:multiLevelType w:val="hybridMultilevel"/>
    <w:tmpl w:val="1C8CB18A"/>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F4C87"/>
    <w:multiLevelType w:val="multilevel"/>
    <w:tmpl w:val="280806F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C72D91"/>
    <w:multiLevelType w:val="hybridMultilevel"/>
    <w:tmpl w:val="8FC03B5E"/>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20"/>
  </w:num>
  <w:num w:numId="3">
    <w:abstractNumId w:val="48"/>
  </w:num>
  <w:num w:numId="4">
    <w:abstractNumId w:val="15"/>
  </w:num>
  <w:num w:numId="5">
    <w:abstractNumId w:val="32"/>
  </w:num>
  <w:num w:numId="6">
    <w:abstractNumId w:val="14"/>
  </w:num>
  <w:num w:numId="7">
    <w:abstractNumId w:val="45"/>
  </w:num>
  <w:num w:numId="8">
    <w:abstractNumId w:val="33"/>
  </w:num>
  <w:num w:numId="9">
    <w:abstractNumId w:val="43"/>
  </w:num>
  <w:num w:numId="10">
    <w:abstractNumId w:val="27"/>
  </w:num>
  <w:num w:numId="11">
    <w:abstractNumId w:val="36"/>
  </w:num>
  <w:num w:numId="12">
    <w:abstractNumId w:val="23"/>
  </w:num>
  <w:num w:numId="13">
    <w:abstractNumId w:val="27"/>
  </w:num>
  <w:num w:numId="14">
    <w:abstractNumId w:val="39"/>
  </w:num>
  <w:num w:numId="15">
    <w:abstractNumId w:val="1"/>
  </w:num>
  <w:num w:numId="16">
    <w:abstractNumId w:val="21"/>
  </w:num>
  <w:num w:numId="17">
    <w:abstractNumId w:val="7"/>
  </w:num>
  <w:num w:numId="18">
    <w:abstractNumId w:val="30"/>
  </w:num>
  <w:num w:numId="19">
    <w:abstractNumId w:val="42"/>
  </w:num>
  <w:num w:numId="20">
    <w:abstractNumId w:val="44"/>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9"/>
  </w:num>
  <w:num w:numId="25">
    <w:abstractNumId w:val="8"/>
  </w:num>
  <w:num w:numId="26">
    <w:abstractNumId w:val="4"/>
  </w:num>
  <w:num w:numId="27">
    <w:abstractNumId w:val="11"/>
  </w:num>
  <w:num w:numId="28">
    <w:abstractNumId w:val="49"/>
  </w:num>
  <w:num w:numId="29">
    <w:abstractNumId w:val="47"/>
  </w:num>
  <w:num w:numId="30">
    <w:abstractNumId w:val="12"/>
  </w:num>
  <w:num w:numId="31">
    <w:abstractNumId w:val="5"/>
  </w:num>
  <w:num w:numId="32">
    <w:abstractNumId w:val="28"/>
  </w:num>
  <w:num w:numId="33">
    <w:abstractNumId w:val="46"/>
  </w:num>
  <w:num w:numId="34">
    <w:abstractNumId w:val="19"/>
  </w:num>
  <w:num w:numId="35">
    <w:abstractNumId w:val="22"/>
  </w:num>
  <w:num w:numId="36">
    <w:abstractNumId w:val="17"/>
  </w:num>
  <w:num w:numId="37">
    <w:abstractNumId w:val="24"/>
  </w:num>
  <w:num w:numId="38">
    <w:abstractNumId w:val="38"/>
  </w:num>
  <w:num w:numId="39">
    <w:abstractNumId w:val="37"/>
  </w:num>
  <w:num w:numId="40">
    <w:abstractNumId w:val="34"/>
  </w:num>
  <w:num w:numId="41">
    <w:abstractNumId w:val="2"/>
  </w:num>
  <w:num w:numId="42">
    <w:abstractNumId w:val="31"/>
  </w:num>
  <w:num w:numId="43">
    <w:abstractNumId w:val="6"/>
  </w:num>
  <w:num w:numId="44">
    <w:abstractNumId w:val="40"/>
  </w:num>
  <w:num w:numId="45">
    <w:abstractNumId w:val="25"/>
  </w:num>
  <w:num w:numId="46">
    <w:abstractNumId w:val="10"/>
  </w:num>
  <w:num w:numId="47">
    <w:abstractNumId w:val="3"/>
  </w:num>
  <w:num w:numId="48">
    <w:abstractNumId w:val="16"/>
  </w:num>
  <w:num w:numId="49">
    <w:abstractNumId w:val="13"/>
  </w:num>
  <w:num w:numId="50">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198D"/>
    <w:rsid w:val="00024A1D"/>
    <w:rsid w:val="000276C5"/>
    <w:rsid w:val="000322F4"/>
    <w:rsid w:val="00043FFF"/>
    <w:rsid w:val="0004456C"/>
    <w:rsid w:val="000447C8"/>
    <w:rsid w:val="00045D36"/>
    <w:rsid w:val="0005259B"/>
    <w:rsid w:val="0005302D"/>
    <w:rsid w:val="00053FEE"/>
    <w:rsid w:val="000577DF"/>
    <w:rsid w:val="00060AE4"/>
    <w:rsid w:val="000661F9"/>
    <w:rsid w:val="00067532"/>
    <w:rsid w:val="000746A7"/>
    <w:rsid w:val="00083995"/>
    <w:rsid w:val="00086129"/>
    <w:rsid w:val="00087F3F"/>
    <w:rsid w:val="000910BB"/>
    <w:rsid w:val="000926AF"/>
    <w:rsid w:val="00093082"/>
    <w:rsid w:val="000934E0"/>
    <w:rsid w:val="00097225"/>
    <w:rsid w:val="00097D5D"/>
    <w:rsid w:val="000A0182"/>
    <w:rsid w:val="000A2FFD"/>
    <w:rsid w:val="000A372E"/>
    <w:rsid w:val="000A3ED2"/>
    <w:rsid w:val="000A6A18"/>
    <w:rsid w:val="000C00FA"/>
    <w:rsid w:val="000C51AA"/>
    <w:rsid w:val="000C5A52"/>
    <w:rsid w:val="000C7667"/>
    <w:rsid w:val="000D17BC"/>
    <w:rsid w:val="000D2186"/>
    <w:rsid w:val="000D7E01"/>
    <w:rsid w:val="000E00F6"/>
    <w:rsid w:val="000E4F35"/>
    <w:rsid w:val="000E6E9B"/>
    <w:rsid w:val="000F1AE8"/>
    <w:rsid w:val="000F439A"/>
    <w:rsid w:val="000F57F5"/>
    <w:rsid w:val="000F6C1C"/>
    <w:rsid w:val="000F7921"/>
    <w:rsid w:val="00100358"/>
    <w:rsid w:val="00111473"/>
    <w:rsid w:val="0011237E"/>
    <w:rsid w:val="00115575"/>
    <w:rsid w:val="00116634"/>
    <w:rsid w:val="00116F4B"/>
    <w:rsid w:val="00124BD2"/>
    <w:rsid w:val="00125859"/>
    <w:rsid w:val="00132AB1"/>
    <w:rsid w:val="00133AE2"/>
    <w:rsid w:val="00136999"/>
    <w:rsid w:val="00137471"/>
    <w:rsid w:val="00145C21"/>
    <w:rsid w:val="00150FD3"/>
    <w:rsid w:val="00151FA2"/>
    <w:rsid w:val="001533EA"/>
    <w:rsid w:val="00155114"/>
    <w:rsid w:val="001645B9"/>
    <w:rsid w:val="00164BE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FF9"/>
    <w:rsid w:val="001C2BF6"/>
    <w:rsid w:val="001C4490"/>
    <w:rsid w:val="001C65C5"/>
    <w:rsid w:val="001D2C1A"/>
    <w:rsid w:val="001D3BA2"/>
    <w:rsid w:val="001D435A"/>
    <w:rsid w:val="001D44B7"/>
    <w:rsid w:val="001E0075"/>
    <w:rsid w:val="001E7747"/>
    <w:rsid w:val="001E79DE"/>
    <w:rsid w:val="001F1B1F"/>
    <w:rsid w:val="001F2A20"/>
    <w:rsid w:val="001F33E0"/>
    <w:rsid w:val="001F486F"/>
    <w:rsid w:val="001F6173"/>
    <w:rsid w:val="002015BC"/>
    <w:rsid w:val="00207DC4"/>
    <w:rsid w:val="002117A7"/>
    <w:rsid w:val="00215C76"/>
    <w:rsid w:val="00217689"/>
    <w:rsid w:val="00223C7E"/>
    <w:rsid w:val="00223C99"/>
    <w:rsid w:val="0022485E"/>
    <w:rsid w:val="002251C2"/>
    <w:rsid w:val="00236B45"/>
    <w:rsid w:val="00237640"/>
    <w:rsid w:val="00243A99"/>
    <w:rsid w:val="0024456F"/>
    <w:rsid w:val="002534A3"/>
    <w:rsid w:val="00254994"/>
    <w:rsid w:val="00254B8A"/>
    <w:rsid w:val="00257E37"/>
    <w:rsid w:val="00263002"/>
    <w:rsid w:val="00265D6F"/>
    <w:rsid w:val="002711DD"/>
    <w:rsid w:val="00277DA4"/>
    <w:rsid w:val="00286DEE"/>
    <w:rsid w:val="00286EE7"/>
    <w:rsid w:val="00290066"/>
    <w:rsid w:val="00293D0A"/>
    <w:rsid w:val="0029567C"/>
    <w:rsid w:val="002967B8"/>
    <w:rsid w:val="002A04A0"/>
    <w:rsid w:val="002A04F4"/>
    <w:rsid w:val="002A4E5D"/>
    <w:rsid w:val="002A6C81"/>
    <w:rsid w:val="002B7E2A"/>
    <w:rsid w:val="002C2E06"/>
    <w:rsid w:val="002C394E"/>
    <w:rsid w:val="002C5887"/>
    <w:rsid w:val="002C6BD0"/>
    <w:rsid w:val="002D63EA"/>
    <w:rsid w:val="002D7DA0"/>
    <w:rsid w:val="002F159D"/>
    <w:rsid w:val="002F58BF"/>
    <w:rsid w:val="00300269"/>
    <w:rsid w:val="00301B7A"/>
    <w:rsid w:val="00305559"/>
    <w:rsid w:val="00306D59"/>
    <w:rsid w:val="0031049C"/>
    <w:rsid w:val="00313AD9"/>
    <w:rsid w:val="003140FF"/>
    <w:rsid w:val="00317D70"/>
    <w:rsid w:val="00324830"/>
    <w:rsid w:val="0032503A"/>
    <w:rsid w:val="00325EE1"/>
    <w:rsid w:val="00327115"/>
    <w:rsid w:val="00327327"/>
    <w:rsid w:val="003357C0"/>
    <w:rsid w:val="00335A94"/>
    <w:rsid w:val="00344D60"/>
    <w:rsid w:val="003456D0"/>
    <w:rsid w:val="003458C1"/>
    <w:rsid w:val="00346477"/>
    <w:rsid w:val="00346A0B"/>
    <w:rsid w:val="00347CB0"/>
    <w:rsid w:val="00347E13"/>
    <w:rsid w:val="003508A8"/>
    <w:rsid w:val="00351000"/>
    <w:rsid w:val="00351FF3"/>
    <w:rsid w:val="00352B6D"/>
    <w:rsid w:val="00352E0D"/>
    <w:rsid w:val="00355B75"/>
    <w:rsid w:val="00360B37"/>
    <w:rsid w:val="00361362"/>
    <w:rsid w:val="0036248C"/>
    <w:rsid w:val="0036629D"/>
    <w:rsid w:val="00367401"/>
    <w:rsid w:val="00367BB6"/>
    <w:rsid w:val="003745E7"/>
    <w:rsid w:val="00375678"/>
    <w:rsid w:val="003807BB"/>
    <w:rsid w:val="00380E59"/>
    <w:rsid w:val="00386BF6"/>
    <w:rsid w:val="0039390A"/>
    <w:rsid w:val="00394AB0"/>
    <w:rsid w:val="00396252"/>
    <w:rsid w:val="00397C5C"/>
    <w:rsid w:val="003A07D7"/>
    <w:rsid w:val="003A238C"/>
    <w:rsid w:val="003A4B47"/>
    <w:rsid w:val="003A4C97"/>
    <w:rsid w:val="003B24AF"/>
    <w:rsid w:val="003B7182"/>
    <w:rsid w:val="003C00F9"/>
    <w:rsid w:val="003C7701"/>
    <w:rsid w:val="003D1B9F"/>
    <w:rsid w:val="003D2A92"/>
    <w:rsid w:val="003D5036"/>
    <w:rsid w:val="003D66CA"/>
    <w:rsid w:val="003D764D"/>
    <w:rsid w:val="003D7D49"/>
    <w:rsid w:val="003E003C"/>
    <w:rsid w:val="003E3A1A"/>
    <w:rsid w:val="003E5B22"/>
    <w:rsid w:val="003F3FC1"/>
    <w:rsid w:val="0040091C"/>
    <w:rsid w:val="004020AB"/>
    <w:rsid w:val="004035A4"/>
    <w:rsid w:val="00405555"/>
    <w:rsid w:val="00406D7A"/>
    <w:rsid w:val="00406DDA"/>
    <w:rsid w:val="004178A9"/>
    <w:rsid w:val="0042087C"/>
    <w:rsid w:val="004258BA"/>
    <w:rsid w:val="00426559"/>
    <w:rsid w:val="00432D69"/>
    <w:rsid w:val="00434DD1"/>
    <w:rsid w:val="004361A0"/>
    <w:rsid w:val="004531C9"/>
    <w:rsid w:val="00457D91"/>
    <w:rsid w:val="00460C31"/>
    <w:rsid w:val="00462314"/>
    <w:rsid w:val="00464E5B"/>
    <w:rsid w:val="0047055A"/>
    <w:rsid w:val="00474450"/>
    <w:rsid w:val="00474D98"/>
    <w:rsid w:val="004873E6"/>
    <w:rsid w:val="00490269"/>
    <w:rsid w:val="004A11B8"/>
    <w:rsid w:val="004B15B8"/>
    <w:rsid w:val="004B17BA"/>
    <w:rsid w:val="004B54A1"/>
    <w:rsid w:val="004B566C"/>
    <w:rsid w:val="004B7B48"/>
    <w:rsid w:val="004C119C"/>
    <w:rsid w:val="004C30F2"/>
    <w:rsid w:val="004C32A5"/>
    <w:rsid w:val="004D46D9"/>
    <w:rsid w:val="004D4AB1"/>
    <w:rsid w:val="004D5F68"/>
    <w:rsid w:val="004E1AE1"/>
    <w:rsid w:val="004E4EEB"/>
    <w:rsid w:val="004F218A"/>
    <w:rsid w:val="004F3364"/>
    <w:rsid w:val="004F3414"/>
    <w:rsid w:val="005007A8"/>
    <w:rsid w:val="00500880"/>
    <w:rsid w:val="0050170B"/>
    <w:rsid w:val="0050334E"/>
    <w:rsid w:val="00505387"/>
    <w:rsid w:val="005111CE"/>
    <w:rsid w:val="00512DF7"/>
    <w:rsid w:val="005139AC"/>
    <w:rsid w:val="005141E7"/>
    <w:rsid w:val="005145C9"/>
    <w:rsid w:val="00517E63"/>
    <w:rsid w:val="00526B0D"/>
    <w:rsid w:val="00526FBD"/>
    <w:rsid w:val="005322B5"/>
    <w:rsid w:val="00535420"/>
    <w:rsid w:val="005455F7"/>
    <w:rsid w:val="00545CD2"/>
    <w:rsid w:val="0055266B"/>
    <w:rsid w:val="0055346F"/>
    <w:rsid w:val="0055427E"/>
    <w:rsid w:val="00556773"/>
    <w:rsid w:val="005579FF"/>
    <w:rsid w:val="00561444"/>
    <w:rsid w:val="00570696"/>
    <w:rsid w:val="00571223"/>
    <w:rsid w:val="00576298"/>
    <w:rsid w:val="005776DD"/>
    <w:rsid w:val="00581AB4"/>
    <w:rsid w:val="00582117"/>
    <w:rsid w:val="0058263D"/>
    <w:rsid w:val="00582DBC"/>
    <w:rsid w:val="0058478F"/>
    <w:rsid w:val="00590D84"/>
    <w:rsid w:val="00593315"/>
    <w:rsid w:val="00593D95"/>
    <w:rsid w:val="005A170D"/>
    <w:rsid w:val="005A2CC4"/>
    <w:rsid w:val="005A5276"/>
    <w:rsid w:val="005A543F"/>
    <w:rsid w:val="005A6C96"/>
    <w:rsid w:val="005B7213"/>
    <w:rsid w:val="005C10F0"/>
    <w:rsid w:val="005C2F67"/>
    <w:rsid w:val="005C76A8"/>
    <w:rsid w:val="005D0418"/>
    <w:rsid w:val="005E08E8"/>
    <w:rsid w:val="005E1D58"/>
    <w:rsid w:val="00601605"/>
    <w:rsid w:val="0060554D"/>
    <w:rsid w:val="00605C49"/>
    <w:rsid w:val="00610E37"/>
    <w:rsid w:val="0061335E"/>
    <w:rsid w:val="00616CE0"/>
    <w:rsid w:val="006207ED"/>
    <w:rsid w:val="00625EDF"/>
    <w:rsid w:val="00626BC9"/>
    <w:rsid w:val="00627B45"/>
    <w:rsid w:val="006352CE"/>
    <w:rsid w:val="00636919"/>
    <w:rsid w:val="00637E4C"/>
    <w:rsid w:val="00640BE3"/>
    <w:rsid w:val="00641527"/>
    <w:rsid w:val="006424B5"/>
    <w:rsid w:val="006458DF"/>
    <w:rsid w:val="0064713B"/>
    <w:rsid w:val="00647B13"/>
    <w:rsid w:val="00650D52"/>
    <w:rsid w:val="00652851"/>
    <w:rsid w:val="00652E70"/>
    <w:rsid w:val="006615B2"/>
    <w:rsid w:val="00662313"/>
    <w:rsid w:val="006676A7"/>
    <w:rsid w:val="00671248"/>
    <w:rsid w:val="006732D5"/>
    <w:rsid w:val="00673911"/>
    <w:rsid w:val="00674510"/>
    <w:rsid w:val="0068305C"/>
    <w:rsid w:val="0068674C"/>
    <w:rsid w:val="006870C9"/>
    <w:rsid w:val="006922BE"/>
    <w:rsid w:val="00694C28"/>
    <w:rsid w:val="006A32AB"/>
    <w:rsid w:val="006A3ADF"/>
    <w:rsid w:val="006A75BB"/>
    <w:rsid w:val="006A7BCB"/>
    <w:rsid w:val="006A7EE5"/>
    <w:rsid w:val="006B4C1E"/>
    <w:rsid w:val="006B4E1C"/>
    <w:rsid w:val="006C090F"/>
    <w:rsid w:val="006C3CBB"/>
    <w:rsid w:val="006C4E32"/>
    <w:rsid w:val="006C56D8"/>
    <w:rsid w:val="006C6097"/>
    <w:rsid w:val="006D07AE"/>
    <w:rsid w:val="006D1282"/>
    <w:rsid w:val="006D1C93"/>
    <w:rsid w:val="006D4506"/>
    <w:rsid w:val="006D4EC8"/>
    <w:rsid w:val="006D515F"/>
    <w:rsid w:val="006E3F11"/>
    <w:rsid w:val="006E554A"/>
    <w:rsid w:val="006E7B4C"/>
    <w:rsid w:val="00701410"/>
    <w:rsid w:val="00704452"/>
    <w:rsid w:val="007045F0"/>
    <w:rsid w:val="007113A1"/>
    <w:rsid w:val="0071264D"/>
    <w:rsid w:val="00712B1E"/>
    <w:rsid w:val="007152D6"/>
    <w:rsid w:val="00715C6B"/>
    <w:rsid w:val="00716590"/>
    <w:rsid w:val="00717223"/>
    <w:rsid w:val="00721CF6"/>
    <w:rsid w:val="007221A1"/>
    <w:rsid w:val="00723E46"/>
    <w:rsid w:val="00733826"/>
    <w:rsid w:val="007438A7"/>
    <w:rsid w:val="00752F5F"/>
    <w:rsid w:val="007552D7"/>
    <w:rsid w:val="007561A4"/>
    <w:rsid w:val="007619CD"/>
    <w:rsid w:val="00764D15"/>
    <w:rsid w:val="00766CFB"/>
    <w:rsid w:val="00770145"/>
    <w:rsid w:val="0077513D"/>
    <w:rsid w:val="007816FF"/>
    <w:rsid w:val="00782712"/>
    <w:rsid w:val="00782B45"/>
    <w:rsid w:val="00783B44"/>
    <w:rsid w:val="00784D74"/>
    <w:rsid w:val="00785028"/>
    <w:rsid w:val="007859EB"/>
    <w:rsid w:val="007871B5"/>
    <w:rsid w:val="0079242B"/>
    <w:rsid w:val="00793441"/>
    <w:rsid w:val="00793896"/>
    <w:rsid w:val="00797DC2"/>
    <w:rsid w:val="007A2C90"/>
    <w:rsid w:val="007A3A5A"/>
    <w:rsid w:val="007A4370"/>
    <w:rsid w:val="007A55DB"/>
    <w:rsid w:val="007B402E"/>
    <w:rsid w:val="007C12C1"/>
    <w:rsid w:val="007C1D84"/>
    <w:rsid w:val="007C23CB"/>
    <w:rsid w:val="007C40CB"/>
    <w:rsid w:val="007C47AA"/>
    <w:rsid w:val="007C47C6"/>
    <w:rsid w:val="007D2085"/>
    <w:rsid w:val="007D303D"/>
    <w:rsid w:val="007D3790"/>
    <w:rsid w:val="007E0DEC"/>
    <w:rsid w:val="007E1D15"/>
    <w:rsid w:val="007E1DEA"/>
    <w:rsid w:val="007E2202"/>
    <w:rsid w:val="007E385F"/>
    <w:rsid w:val="007E7ECE"/>
    <w:rsid w:val="007F56B0"/>
    <w:rsid w:val="007F5F1E"/>
    <w:rsid w:val="008021EB"/>
    <w:rsid w:val="00803A5E"/>
    <w:rsid w:val="00803D93"/>
    <w:rsid w:val="00811BA3"/>
    <w:rsid w:val="00811D0C"/>
    <w:rsid w:val="008122E2"/>
    <w:rsid w:val="00813A79"/>
    <w:rsid w:val="008145EA"/>
    <w:rsid w:val="00815869"/>
    <w:rsid w:val="00816B81"/>
    <w:rsid w:val="0082269D"/>
    <w:rsid w:val="00823B90"/>
    <w:rsid w:val="00830A57"/>
    <w:rsid w:val="0083266E"/>
    <w:rsid w:val="008411E1"/>
    <w:rsid w:val="00841728"/>
    <w:rsid w:val="008430C3"/>
    <w:rsid w:val="008546E5"/>
    <w:rsid w:val="00863EE9"/>
    <w:rsid w:val="008669FD"/>
    <w:rsid w:val="00871425"/>
    <w:rsid w:val="00871653"/>
    <w:rsid w:val="00873DCD"/>
    <w:rsid w:val="00875981"/>
    <w:rsid w:val="008778CF"/>
    <w:rsid w:val="00881D74"/>
    <w:rsid w:val="00881E7B"/>
    <w:rsid w:val="008836AC"/>
    <w:rsid w:val="0088370D"/>
    <w:rsid w:val="00884583"/>
    <w:rsid w:val="00887422"/>
    <w:rsid w:val="0089166C"/>
    <w:rsid w:val="008928DA"/>
    <w:rsid w:val="00893204"/>
    <w:rsid w:val="008960DE"/>
    <w:rsid w:val="008A36DF"/>
    <w:rsid w:val="008B7BAE"/>
    <w:rsid w:val="008C1698"/>
    <w:rsid w:val="008C1A3D"/>
    <w:rsid w:val="008D01C3"/>
    <w:rsid w:val="008D1CDE"/>
    <w:rsid w:val="008D1E13"/>
    <w:rsid w:val="008D6549"/>
    <w:rsid w:val="008D70D2"/>
    <w:rsid w:val="008E28CC"/>
    <w:rsid w:val="008F1335"/>
    <w:rsid w:val="008F1679"/>
    <w:rsid w:val="008F3F19"/>
    <w:rsid w:val="008F51F0"/>
    <w:rsid w:val="00900AE8"/>
    <w:rsid w:val="00900DAD"/>
    <w:rsid w:val="00901BA7"/>
    <w:rsid w:val="009120BC"/>
    <w:rsid w:val="0091252E"/>
    <w:rsid w:val="0091272D"/>
    <w:rsid w:val="0091408E"/>
    <w:rsid w:val="00915572"/>
    <w:rsid w:val="00915AE3"/>
    <w:rsid w:val="00916729"/>
    <w:rsid w:val="009222CB"/>
    <w:rsid w:val="00931076"/>
    <w:rsid w:val="009378CA"/>
    <w:rsid w:val="00937D2A"/>
    <w:rsid w:val="0094407F"/>
    <w:rsid w:val="00947BE4"/>
    <w:rsid w:val="00947D97"/>
    <w:rsid w:val="0095025E"/>
    <w:rsid w:val="0095088E"/>
    <w:rsid w:val="00951EF1"/>
    <w:rsid w:val="00952725"/>
    <w:rsid w:val="00953110"/>
    <w:rsid w:val="00954BFE"/>
    <w:rsid w:val="00955C4C"/>
    <w:rsid w:val="00956EB2"/>
    <w:rsid w:val="00977C1C"/>
    <w:rsid w:val="00987BDD"/>
    <w:rsid w:val="00990502"/>
    <w:rsid w:val="009907FC"/>
    <w:rsid w:val="00995338"/>
    <w:rsid w:val="00996777"/>
    <w:rsid w:val="009A5514"/>
    <w:rsid w:val="009A7AB4"/>
    <w:rsid w:val="009B3681"/>
    <w:rsid w:val="009B3E40"/>
    <w:rsid w:val="009B5278"/>
    <w:rsid w:val="009C0BC7"/>
    <w:rsid w:val="009C0CC8"/>
    <w:rsid w:val="009C3305"/>
    <w:rsid w:val="009C4A6E"/>
    <w:rsid w:val="009C5359"/>
    <w:rsid w:val="009C60E5"/>
    <w:rsid w:val="009C6592"/>
    <w:rsid w:val="009D1A6A"/>
    <w:rsid w:val="009D2DEE"/>
    <w:rsid w:val="009D4C38"/>
    <w:rsid w:val="009E0BE2"/>
    <w:rsid w:val="009E209B"/>
    <w:rsid w:val="009E2A1C"/>
    <w:rsid w:val="009E3755"/>
    <w:rsid w:val="009F01A2"/>
    <w:rsid w:val="009F0747"/>
    <w:rsid w:val="009F23DC"/>
    <w:rsid w:val="00A01356"/>
    <w:rsid w:val="00A03380"/>
    <w:rsid w:val="00A03514"/>
    <w:rsid w:val="00A0464B"/>
    <w:rsid w:val="00A06E2B"/>
    <w:rsid w:val="00A07834"/>
    <w:rsid w:val="00A135C1"/>
    <w:rsid w:val="00A17079"/>
    <w:rsid w:val="00A170B1"/>
    <w:rsid w:val="00A264E7"/>
    <w:rsid w:val="00A3034E"/>
    <w:rsid w:val="00A307BB"/>
    <w:rsid w:val="00A30E1F"/>
    <w:rsid w:val="00A3542C"/>
    <w:rsid w:val="00A37FB2"/>
    <w:rsid w:val="00A417D8"/>
    <w:rsid w:val="00A436CF"/>
    <w:rsid w:val="00A448C3"/>
    <w:rsid w:val="00A458D4"/>
    <w:rsid w:val="00A46FB7"/>
    <w:rsid w:val="00A53118"/>
    <w:rsid w:val="00A55B0B"/>
    <w:rsid w:val="00A6124D"/>
    <w:rsid w:val="00A61B61"/>
    <w:rsid w:val="00A702CC"/>
    <w:rsid w:val="00A751AF"/>
    <w:rsid w:val="00A75E1C"/>
    <w:rsid w:val="00A7680C"/>
    <w:rsid w:val="00A805B2"/>
    <w:rsid w:val="00A80BC9"/>
    <w:rsid w:val="00A83BB2"/>
    <w:rsid w:val="00A86AB5"/>
    <w:rsid w:val="00A87281"/>
    <w:rsid w:val="00A87EDC"/>
    <w:rsid w:val="00A90BFB"/>
    <w:rsid w:val="00A97226"/>
    <w:rsid w:val="00AA0E64"/>
    <w:rsid w:val="00AA142F"/>
    <w:rsid w:val="00AA53DB"/>
    <w:rsid w:val="00AB087C"/>
    <w:rsid w:val="00AB239A"/>
    <w:rsid w:val="00AB4708"/>
    <w:rsid w:val="00AB5E73"/>
    <w:rsid w:val="00AB6B4B"/>
    <w:rsid w:val="00AB7F24"/>
    <w:rsid w:val="00AC39FB"/>
    <w:rsid w:val="00AC3A4B"/>
    <w:rsid w:val="00AC455E"/>
    <w:rsid w:val="00AC67A1"/>
    <w:rsid w:val="00AC7E50"/>
    <w:rsid w:val="00AD2EE6"/>
    <w:rsid w:val="00AD53C7"/>
    <w:rsid w:val="00AD7ADC"/>
    <w:rsid w:val="00AE08EB"/>
    <w:rsid w:val="00AE3191"/>
    <w:rsid w:val="00AE7AFA"/>
    <w:rsid w:val="00AF2FB5"/>
    <w:rsid w:val="00AF4FC2"/>
    <w:rsid w:val="00AF6939"/>
    <w:rsid w:val="00B00BBE"/>
    <w:rsid w:val="00B031D8"/>
    <w:rsid w:val="00B06395"/>
    <w:rsid w:val="00B07A91"/>
    <w:rsid w:val="00B10710"/>
    <w:rsid w:val="00B128B8"/>
    <w:rsid w:val="00B14AF6"/>
    <w:rsid w:val="00B1584C"/>
    <w:rsid w:val="00B15871"/>
    <w:rsid w:val="00B17E99"/>
    <w:rsid w:val="00B208FA"/>
    <w:rsid w:val="00B20C6C"/>
    <w:rsid w:val="00B24CEE"/>
    <w:rsid w:val="00B25C12"/>
    <w:rsid w:val="00B26BE5"/>
    <w:rsid w:val="00B2766F"/>
    <w:rsid w:val="00B31ABC"/>
    <w:rsid w:val="00B33DEC"/>
    <w:rsid w:val="00B41FA9"/>
    <w:rsid w:val="00B445ED"/>
    <w:rsid w:val="00B5587F"/>
    <w:rsid w:val="00B6300F"/>
    <w:rsid w:val="00B70023"/>
    <w:rsid w:val="00B70389"/>
    <w:rsid w:val="00B768D5"/>
    <w:rsid w:val="00B84623"/>
    <w:rsid w:val="00B902F7"/>
    <w:rsid w:val="00B90CE1"/>
    <w:rsid w:val="00BA1E22"/>
    <w:rsid w:val="00BA5A58"/>
    <w:rsid w:val="00BB022C"/>
    <w:rsid w:val="00BB22A8"/>
    <w:rsid w:val="00BB23ED"/>
    <w:rsid w:val="00BB563A"/>
    <w:rsid w:val="00BB59AD"/>
    <w:rsid w:val="00BB66D5"/>
    <w:rsid w:val="00BC7E6E"/>
    <w:rsid w:val="00BE1D1F"/>
    <w:rsid w:val="00BE4E64"/>
    <w:rsid w:val="00BE5E66"/>
    <w:rsid w:val="00C00281"/>
    <w:rsid w:val="00C0394C"/>
    <w:rsid w:val="00C040D6"/>
    <w:rsid w:val="00C05625"/>
    <w:rsid w:val="00C11331"/>
    <w:rsid w:val="00C145D4"/>
    <w:rsid w:val="00C1751E"/>
    <w:rsid w:val="00C17757"/>
    <w:rsid w:val="00C17C6C"/>
    <w:rsid w:val="00C21339"/>
    <w:rsid w:val="00C23FEE"/>
    <w:rsid w:val="00C25E38"/>
    <w:rsid w:val="00C266F9"/>
    <w:rsid w:val="00C338C7"/>
    <w:rsid w:val="00C371EA"/>
    <w:rsid w:val="00C428E5"/>
    <w:rsid w:val="00C445AD"/>
    <w:rsid w:val="00C44CBA"/>
    <w:rsid w:val="00C458F0"/>
    <w:rsid w:val="00C4666A"/>
    <w:rsid w:val="00C47683"/>
    <w:rsid w:val="00C479A3"/>
    <w:rsid w:val="00C50477"/>
    <w:rsid w:val="00C516CB"/>
    <w:rsid w:val="00C54364"/>
    <w:rsid w:val="00C56296"/>
    <w:rsid w:val="00C6280A"/>
    <w:rsid w:val="00C67680"/>
    <w:rsid w:val="00C74DAF"/>
    <w:rsid w:val="00C753EF"/>
    <w:rsid w:val="00C77C4A"/>
    <w:rsid w:val="00C80116"/>
    <w:rsid w:val="00C817D3"/>
    <w:rsid w:val="00C847E0"/>
    <w:rsid w:val="00C85D22"/>
    <w:rsid w:val="00C87BFC"/>
    <w:rsid w:val="00C94127"/>
    <w:rsid w:val="00C9763A"/>
    <w:rsid w:val="00C97B33"/>
    <w:rsid w:val="00CA07C3"/>
    <w:rsid w:val="00CA2302"/>
    <w:rsid w:val="00CB1941"/>
    <w:rsid w:val="00CB416B"/>
    <w:rsid w:val="00CB4196"/>
    <w:rsid w:val="00CC5128"/>
    <w:rsid w:val="00CC74A4"/>
    <w:rsid w:val="00CD5E0E"/>
    <w:rsid w:val="00CE0A1F"/>
    <w:rsid w:val="00CE4335"/>
    <w:rsid w:val="00CE66A8"/>
    <w:rsid w:val="00CF1B56"/>
    <w:rsid w:val="00CF1B5C"/>
    <w:rsid w:val="00CF5E71"/>
    <w:rsid w:val="00CF73EE"/>
    <w:rsid w:val="00CF7FAC"/>
    <w:rsid w:val="00D03576"/>
    <w:rsid w:val="00D05745"/>
    <w:rsid w:val="00D05E1F"/>
    <w:rsid w:val="00D06053"/>
    <w:rsid w:val="00D06DDB"/>
    <w:rsid w:val="00D108F2"/>
    <w:rsid w:val="00D13113"/>
    <w:rsid w:val="00D160C1"/>
    <w:rsid w:val="00D17794"/>
    <w:rsid w:val="00D22398"/>
    <w:rsid w:val="00D236DC"/>
    <w:rsid w:val="00D24000"/>
    <w:rsid w:val="00D250E8"/>
    <w:rsid w:val="00D325A9"/>
    <w:rsid w:val="00D34304"/>
    <w:rsid w:val="00D35E6C"/>
    <w:rsid w:val="00D436CF"/>
    <w:rsid w:val="00D445CD"/>
    <w:rsid w:val="00D45B2F"/>
    <w:rsid w:val="00D46E88"/>
    <w:rsid w:val="00D53AF6"/>
    <w:rsid w:val="00D60BD6"/>
    <w:rsid w:val="00D613A9"/>
    <w:rsid w:val="00D70D70"/>
    <w:rsid w:val="00D70D86"/>
    <w:rsid w:val="00D7364D"/>
    <w:rsid w:val="00D76BA4"/>
    <w:rsid w:val="00D8021D"/>
    <w:rsid w:val="00D82D10"/>
    <w:rsid w:val="00D82DC8"/>
    <w:rsid w:val="00D85FC2"/>
    <w:rsid w:val="00D86784"/>
    <w:rsid w:val="00D931DD"/>
    <w:rsid w:val="00D937DC"/>
    <w:rsid w:val="00D969EA"/>
    <w:rsid w:val="00DA13C7"/>
    <w:rsid w:val="00DA1753"/>
    <w:rsid w:val="00DA1E6E"/>
    <w:rsid w:val="00DA1E75"/>
    <w:rsid w:val="00DA516C"/>
    <w:rsid w:val="00DA7A0B"/>
    <w:rsid w:val="00DB2AF3"/>
    <w:rsid w:val="00DB3AA4"/>
    <w:rsid w:val="00DB4FA5"/>
    <w:rsid w:val="00DB7749"/>
    <w:rsid w:val="00DC16A6"/>
    <w:rsid w:val="00DC3E0C"/>
    <w:rsid w:val="00DD3B3D"/>
    <w:rsid w:val="00DD75F5"/>
    <w:rsid w:val="00DD7870"/>
    <w:rsid w:val="00DE2410"/>
    <w:rsid w:val="00DE2895"/>
    <w:rsid w:val="00DE2A08"/>
    <w:rsid w:val="00DE2B4D"/>
    <w:rsid w:val="00DF2E45"/>
    <w:rsid w:val="00DF434B"/>
    <w:rsid w:val="00DF614A"/>
    <w:rsid w:val="00E00E44"/>
    <w:rsid w:val="00E049A8"/>
    <w:rsid w:val="00E05B56"/>
    <w:rsid w:val="00E103DE"/>
    <w:rsid w:val="00E10763"/>
    <w:rsid w:val="00E12ECB"/>
    <w:rsid w:val="00E1451F"/>
    <w:rsid w:val="00E15A72"/>
    <w:rsid w:val="00E15E28"/>
    <w:rsid w:val="00E16577"/>
    <w:rsid w:val="00E26F4B"/>
    <w:rsid w:val="00E2793C"/>
    <w:rsid w:val="00E323DC"/>
    <w:rsid w:val="00E35F12"/>
    <w:rsid w:val="00E36051"/>
    <w:rsid w:val="00E361B6"/>
    <w:rsid w:val="00E36C9B"/>
    <w:rsid w:val="00E50E08"/>
    <w:rsid w:val="00E51CDD"/>
    <w:rsid w:val="00E544FA"/>
    <w:rsid w:val="00E5792E"/>
    <w:rsid w:val="00E6077C"/>
    <w:rsid w:val="00E60AF6"/>
    <w:rsid w:val="00E60C41"/>
    <w:rsid w:val="00E62011"/>
    <w:rsid w:val="00E63044"/>
    <w:rsid w:val="00E6618E"/>
    <w:rsid w:val="00E72274"/>
    <w:rsid w:val="00E730DD"/>
    <w:rsid w:val="00E76B71"/>
    <w:rsid w:val="00E77436"/>
    <w:rsid w:val="00E7792A"/>
    <w:rsid w:val="00E82C8E"/>
    <w:rsid w:val="00E8760E"/>
    <w:rsid w:val="00E87CFA"/>
    <w:rsid w:val="00E93D77"/>
    <w:rsid w:val="00E95264"/>
    <w:rsid w:val="00E9570C"/>
    <w:rsid w:val="00E96908"/>
    <w:rsid w:val="00EA2172"/>
    <w:rsid w:val="00EA2DC1"/>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05FF"/>
    <w:rsid w:val="00EF37B5"/>
    <w:rsid w:val="00EF4800"/>
    <w:rsid w:val="00EF674A"/>
    <w:rsid w:val="00F00A3D"/>
    <w:rsid w:val="00F00B88"/>
    <w:rsid w:val="00F01288"/>
    <w:rsid w:val="00F01D77"/>
    <w:rsid w:val="00F022BF"/>
    <w:rsid w:val="00F0586C"/>
    <w:rsid w:val="00F115B2"/>
    <w:rsid w:val="00F13796"/>
    <w:rsid w:val="00F1799D"/>
    <w:rsid w:val="00F17CA4"/>
    <w:rsid w:val="00F206D5"/>
    <w:rsid w:val="00F23C9F"/>
    <w:rsid w:val="00F24DDD"/>
    <w:rsid w:val="00F253E8"/>
    <w:rsid w:val="00F25AC9"/>
    <w:rsid w:val="00F2770B"/>
    <w:rsid w:val="00F30C44"/>
    <w:rsid w:val="00F3669C"/>
    <w:rsid w:val="00F44901"/>
    <w:rsid w:val="00F44A3A"/>
    <w:rsid w:val="00F549A3"/>
    <w:rsid w:val="00F55CBF"/>
    <w:rsid w:val="00F57D60"/>
    <w:rsid w:val="00F61213"/>
    <w:rsid w:val="00F62A16"/>
    <w:rsid w:val="00F63E4B"/>
    <w:rsid w:val="00F646E0"/>
    <w:rsid w:val="00F64F67"/>
    <w:rsid w:val="00F67CB0"/>
    <w:rsid w:val="00F72B10"/>
    <w:rsid w:val="00F77359"/>
    <w:rsid w:val="00F86674"/>
    <w:rsid w:val="00F86A73"/>
    <w:rsid w:val="00F87B11"/>
    <w:rsid w:val="00F93CEE"/>
    <w:rsid w:val="00FA0388"/>
    <w:rsid w:val="00FA3B02"/>
    <w:rsid w:val="00FA5621"/>
    <w:rsid w:val="00FA58DA"/>
    <w:rsid w:val="00FA5D33"/>
    <w:rsid w:val="00FC25F4"/>
    <w:rsid w:val="00FC345B"/>
    <w:rsid w:val="00FC4B6B"/>
    <w:rsid w:val="00FC576C"/>
    <w:rsid w:val="00FD4E37"/>
    <w:rsid w:val="00FD54E0"/>
    <w:rsid w:val="00FD78C7"/>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0FF87418-B836-486F-B16B-FB3B306B9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0"/>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21">
    <w:name w:val="index 2"/>
    <w:basedOn w:val="10"/>
    <w:rsid w:val="001F2A20"/>
    <w:pPr>
      <w:ind w:left="284"/>
    </w:pPr>
  </w:style>
  <w:style w:type="paragraph" w:styleId="10">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a0"/>
    <w:rsid w:val="001F2A20"/>
    <w:pPr>
      <w:ind w:left="1985" w:hanging="1985"/>
    </w:pPr>
  </w:style>
  <w:style w:type="paragraph" w:styleId="TOC7">
    <w:name w:val="toc 7"/>
    <w:basedOn w:val="TOC6"/>
    <w:next w:val="a0"/>
    <w:rsid w:val="001F2A20"/>
    <w:pPr>
      <w:ind w:left="2268" w:hanging="2268"/>
    </w:pPr>
  </w:style>
  <w:style w:type="paragraph" w:styleId="23">
    <w:name w:val="List Bullet 2"/>
    <w:aliases w:val="lb2"/>
    <w:basedOn w:val="aa"/>
    <w:rsid w:val="001F2A20"/>
    <w:pPr>
      <w:ind w:left="851"/>
    </w:pPr>
  </w:style>
  <w:style w:type="paragraph" w:styleId="30">
    <w:name w:val="List Bullet 3"/>
    <w:basedOn w:val="23"/>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1F2A20"/>
    <w:pPr>
      <w:ind w:left="1135"/>
    </w:pPr>
  </w:style>
  <w:style w:type="paragraph" w:styleId="40">
    <w:name w:val="List 4"/>
    <w:basedOn w:val="31"/>
    <w:rsid w:val="001F2A20"/>
    <w:pPr>
      <w:ind w:left="1418"/>
    </w:pPr>
  </w:style>
  <w:style w:type="paragraph" w:styleId="50">
    <w:name w:val="List 5"/>
    <w:basedOn w:val="40"/>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1">
    <w:name w:val="List Bullet 4"/>
    <w:basedOn w:val="30"/>
    <w:rsid w:val="001F2A20"/>
    <w:pPr>
      <w:ind w:left="1418"/>
    </w:pPr>
  </w:style>
  <w:style w:type="paragraph" w:styleId="51">
    <w:name w:val="List Bullet 5"/>
    <w:basedOn w:val="41"/>
    <w:rsid w:val="001F2A20"/>
    <w:pPr>
      <w:ind w:left="1702"/>
    </w:pPr>
  </w:style>
  <w:style w:type="paragraph" w:customStyle="1" w:styleId="B1">
    <w:name w:val="B1"/>
    <w:basedOn w:val="ab"/>
    <w:link w:val="B1Char1"/>
    <w:rsid w:val="001F2A20"/>
  </w:style>
  <w:style w:type="paragraph" w:customStyle="1" w:styleId="B2">
    <w:name w:val="B2"/>
    <w:basedOn w:val="24"/>
    <w:rsid w:val="001F2A20"/>
  </w:style>
  <w:style w:type="paragraph" w:customStyle="1" w:styleId="B3">
    <w:name w:val="B3"/>
    <w:basedOn w:val="31"/>
    <w:rsid w:val="001F2A20"/>
  </w:style>
  <w:style w:type="paragraph" w:customStyle="1" w:styleId="B4">
    <w:name w:val="B4"/>
    <w:basedOn w:val="40"/>
    <w:rsid w:val="001F2A20"/>
  </w:style>
  <w:style w:type="paragraph" w:customStyle="1" w:styleId="B5">
    <w:name w:val="B5"/>
    <w:basedOn w:val="50"/>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hAnsi="Arial"/>
      <w:b/>
      <w:noProof/>
      <w:sz w:val="18"/>
      <w:lang w:eastAsia="en-US"/>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R4_bullets,列"/>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 字符"/>
    <w:link w:val="ac"/>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hAnsi="Arial"/>
      <w:lang w:val="en-GB" w:eastAsia="en-US"/>
    </w:rPr>
  </w:style>
  <w:style w:type="character" w:customStyle="1" w:styleId="60">
    <w:name w:val="标题 6 字符"/>
    <w:basedOn w:val="a1"/>
    <w:link w:val="6"/>
    <w:rsid w:val="003A4B47"/>
    <w:rPr>
      <w:rFonts w:ascii="Arial" w:hAnsi="Arial"/>
      <w:lang w:val="en-GB" w:eastAsia="en-US"/>
    </w:rPr>
  </w:style>
  <w:style w:type="character" w:styleId="affa">
    <w:name w:val="Emphasis"/>
    <w:basedOn w:val="a1"/>
    <w:uiPriority w:val="20"/>
    <w:qFormat/>
    <w:rsid w:val="00A86AB5"/>
    <w:rPr>
      <w:i/>
      <w:iCs/>
    </w:rPr>
  </w:style>
  <w:style w:type="character" w:styleId="affb">
    <w:name w:val="Placeholder Text"/>
    <w:basedOn w:val="a1"/>
    <w:uiPriority w:val="99"/>
    <w:semiHidden/>
    <w:rsid w:val="00CC5128"/>
    <w:rPr>
      <w:color w:val="808080"/>
    </w:rPr>
  </w:style>
  <w:style w:type="paragraph" w:customStyle="1" w:styleId="Proposal">
    <w:name w:val="Proposal"/>
    <w:basedOn w:val="a0"/>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a0"/>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a0"/>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a0"/>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a0"/>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c">
    <w:name w:val="Strong"/>
    <w:basedOn w:val="a1"/>
    <w:uiPriority w:val="22"/>
    <w:qFormat/>
    <w:rsid w:val="008F1679"/>
    <w:rPr>
      <w:b/>
      <w:bCs/>
    </w:rPr>
  </w:style>
  <w:style w:type="numbering" w:customStyle="1" w:styleId="StyleBulletedSymbolsymbolLeft025Hanging0252">
    <w:name w:val="Style Bulleted Symbol (symbol) Left:  0.25&quot; Hanging:  0.25&quot;2"/>
    <w:basedOn w:val="a3"/>
    <w:rsid w:val="000F439A"/>
    <w:pPr>
      <w:numPr>
        <w:numId w:val="7"/>
      </w:numPr>
    </w:pPr>
  </w:style>
  <w:style w:type="paragraph" w:customStyle="1" w:styleId="2">
    <w:name w:val="样式2"/>
    <w:basedOn w:val="a0"/>
    <w:autoRedefine/>
    <w:qFormat/>
    <w:rsid w:val="005145C9"/>
    <w:pPr>
      <w:numPr>
        <w:numId w:val="8"/>
      </w:numPr>
    </w:pPr>
    <w:rPr>
      <w:rFonts w:eastAsia="宋体"/>
      <w:lang w:eastAsia="zh-CN"/>
    </w:rPr>
  </w:style>
  <w:style w:type="paragraph" w:customStyle="1" w:styleId="xmsonormal">
    <w:name w:val="x_msonormal"/>
    <w:basedOn w:val="a0"/>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0"/>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rsid w:val="009B3E40"/>
    <w:rPr>
      <w:rFonts w:eastAsia="MS Gothic"/>
      <w:b/>
      <w:sz w:val="24"/>
      <w:lang w:val="en-GB"/>
    </w:rPr>
  </w:style>
  <w:style w:type="paragraph" w:customStyle="1" w:styleId="paragraph">
    <w:name w:val="paragraph"/>
    <w:basedOn w:val="a0"/>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a0"/>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a0"/>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1">
    <w:name w:val="未处理的提及1"/>
    <w:basedOn w:val="a1"/>
    <w:uiPriority w:val="99"/>
    <w:semiHidden/>
    <w:unhideWhenUsed/>
    <w:rsid w:val="00A80BC9"/>
    <w:rPr>
      <w:color w:val="605E5C"/>
      <w:shd w:val="clear" w:color="auto" w:fill="E1DFDD"/>
    </w:rPr>
  </w:style>
  <w:style w:type="character" w:customStyle="1" w:styleId="CRCoverPageChar">
    <w:name w:val="CR Cover Page Char"/>
    <w:link w:val="CRCoverPage"/>
    <w:rsid w:val="005A543F"/>
    <w:rPr>
      <w:rFonts w:ascii="Arial" w:eastAsia="宋体" w:hAnsi="Arial"/>
      <w:lang w:val="en-GB" w:eastAsia="en-US"/>
    </w:rPr>
  </w:style>
  <w:style w:type="table" w:styleId="4-1">
    <w:name w:val="Grid Table 4 Accent 1"/>
    <w:basedOn w:val="a2"/>
    <w:uiPriority w:val="49"/>
    <w:rsid w:val="00EF05FF"/>
    <w:rPr>
      <w:rFonts w:ascii="CG Times (WN)" w:eastAsia="宋体"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
    <w:name w:val="网格型1"/>
    <w:basedOn w:val="a2"/>
    <w:next w:val="a4"/>
    <w:uiPriority w:val="39"/>
    <w:qFormat/>
    <w:rsid w:val="007126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3202291">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18060931">
      <w:bodyDiv w:val="1"/>
      <w:marLeft w:val="0"/>
      <w:marRight w:val="0"/>
      <w:marTop w:val="0"/>
      <w:marBottom w:val="0"/>
      <w:divBdr>
        <w:top w:val="none" w:sz="0" w:space="0" w:color="auto"/>
        <w:left w:val="none" w:sz="0" w:space="0" w:color="auto"/>
        <w:bottom w:val="none" w:sz="0" w:space="0" w:color="auto"/>
        <w:right w:val="none" w:sz="0" w:space="0" w:color="auto"/>
      </w:divBdr>
      <w:divsChild>
        <w:div w:id="1759328501">
          <w:marLeft w:val="0"/>
          <w:marRight w:val="0"/>
          <w:marTop w:val="0"/>
          <w:marBottom w:val="0"/>
          <w:divBdr>
            <w:top w:val="none" w:sz="0" w:space="0" w:color="auto"/>
            <w:left w:val="none" w:sz="0" w:space="0" w:color="auto"/>
            <w:bottom w:val="none" w:sz="0" w:space="0" w:color="auto"/>
            <w:right w:val="none" w:sz="0" w:space="0" w:color="auto"/>
          </w:divBdr>
          <w:divsChild>
            <w:div w:id="467405093">
              <w:marLeft w:val="0"/>
              <w:marRight w:val="0"/>
              <w:marTop w:val="0"/>
              <w:marBottom w:val="0"/>
              <w:divBdr>
                <w:top w:val="none" w:sz="0" w:space="0" w:color="auto"/>
                <w:left w:val="none" w:sz="0" w:space="0" w:color="auto"/>
                <w:bottom w:val="none" w:sz="0" w:space="0" w:color="auto"/>
                <w:right w:val="none" w:sz="0" w:space="0" w:color="auto"/>
              </w:divBdr>
              <w:divsChild>
                <w:div w:id="137916735">
                  <w:marLeft w:val="0"/>
                  <w:marRight w:val="0"/>
                  <w:marTop w:val="0"/>
                  <w:marBottom w:val="0"/>
                  <w:divBdr>
                    <w:top w:val="none" w:sz="0" w:space="0" w:color="auto"/>
                    <w:left w:val="none" w:sz="0" w:space="0" w:color="auto"/>
                    <w:bottom w:val="none" w:sz="0" w:space="0" w:color="auto"/>
                    <w:right w:val="none" w:sz="0" w:space="0" w:color="auto"/>
                  </w:divBdr>
                  <w:divsChild>
                    <w:div w:id="1237976348">
                      <w:marLeft w:val="0"/>
                      <w:marRight w:val="0"/>
                      <w:marTop w:val="0"/>
                      <w:marBottom w:val="0"/>
                      <w:divBdr>
                        <w:top w:val="none" w:sz="0" w:space="0" w:color="auto"/>
                        <w:left w:val="none" w:sz="0" w:space="0" w:color="auto"/>
                        <w:bottom w:val="none" w:sz="0" w:space="0" w:color="auto"/>
                        <w:right w:val="none" w:sz="0" w:space="0" w:color="auto"/>
                      </w:divBdr>
                      <w:divsChild>
                        <w:div w:id="242689105">
                          <w:marLeft w:val="0"/>
                          <w:marRight w:val="0"/>
                          <w:marTop w:val="0"/>
                          <w:marBottom w:val="0"/>
                          <w:divBdr>
                            <w:top w:val="none" w:sz="0" w:space="0" w:color="auto"/>
                            <w:left w:val="none" w:sz="0" w:space="0" w:color="auto"/>
                            <w:bottom w:val="none" w:sz="0" w:space="0" w:color="auto"/>
                            <w:right w:val="none" w:sz="0" w:space="0" w:color="auto"/>
                          </w:divBdr>
                          <w:divsChild>
                            <w:div w:id="292369405">
                              <w:marLeft w:val="0"/>
                              <w:marRight w:val="0"/>
                              <w:marTop w:val="0"/>
                              <w:marBottom w:val="0"/>
                              <w:divBdr>
                                <w:top w:val="none" w:sz="0" w:space="0" w:color="auto"/>
                                <w:left w:val="none" w:sz="0" w:space="0" w:color="auto"/>
                                <w:bottom w:val="none" w:sz="0" w:space="0" w:color="auto"/>
                                <w:right w:val="none" w:sz="0" w:space="0" w:color="auto"/>
                              </w:divBdr>
                              <w:divsChild>
                                <w:div w:id="165943338">
                                  <w:marLeft w:val="0"/>
                                  <w:marRight w:val="0"/>
                                  <w:marTop w:val="0"/>
                                  <w:marBottom w:val="0"/>
                                  <w:divBdr>
                                    <w:top w:val="none" w:sz="0" w:space="0" w:color="auto"/>
                                    <w:left w:val="none" w:sz="0" w:space="0" w:color="auto"/>
                                    <w:bottom w:val="none" w:sz="0" w:space="0" w:color="auto"/>
                                    <w:right w:val="none" w:sz="0" w:space="0" w:color="auto"/>
                                  </w:divBdr>
                                  <w:divsChild>
                                    <w:div w:id="38937986">
                                      <w:marLeft w:val="0"/>
                                      <w:marRight w:val="0"/>
                                      <w:marTop w:val="0"/>
                                      <w:marBottom w:val="0"/>
                                      <w:divBdr>
                                        <w:top w:val="none" w:sz="0" w:space="0" w:color="auto"/>
                                        <w:left w:val="none" w:sz="0" w:space="0" w:color="auto"/>
                                        <w:bottom w:val="none" w:sz="0" w:space="0" w:color="auto"/>
                                        <w:right w:val="none" w:sz="0" w:space="0" w:color="auto"/>
                                      </w:divBdr>
                                      <w:divsChild>
                                        <w:div w:id="1562059205">
                                          <w:marLeft w:val="0"/>
                                          <w:marRight w:val="0"/>
                                          <w:marTop w:val="0"/>
                                          <w:marBottom w:val="0"/>
                                          <w:divBdr>
                                            <w:top w:val="none" w:sz="0" w:space="0" w:color="auto"/>
                                            <w:left w:val="none" w:sz="0" w:space="0" w:color="auto"/>
                                            <w:bottom w:val="none" w:sz="0" w:space="0" w:color="auto"/>
                                            <w:right w:val="none" w:sz="0" w:space="0" w:color="auto"/>
                                          </w:divBdr>
                                          <w:divsChild>
                                            <w:div w:id="266470676">
                                              <w:marLeft w:val="330"/>
                                              <w:marRight w:val="225"/>
                                              <w:marTop w:val="300"/>
                                              <w:marBottom w:val="450"/>
                                              <w:divBdr>
                                                <w:top w:val="none" w:sz="0" w:space="0" w:color="auto"/>
                                                <w:left w:val="none" w:sz="0" w:space="0" w:color="auto"/>
                                                <w:bottom w:val="none" w:sz="0" w:space="0" w:color="auto"/>
                                                <w:right w:val="none" w:sz="0" w:space="0" w:color="auto"/>
                                              </w:divBdr>
                                              <w:divsChild>
                                                <w:div w:id="17264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50081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F0746-BBE8-486B-96C5-1A7A39221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3344</Words>
  <Characters>19064</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22364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Haijie Qiu</cp:lastModifiedBy>
  <cp:revision>6</cp:revision>
  <dcterms:created xsi:type="dcterms:W3CDTF">2022-05-25T12:36:00Z</dcterms:created>
  <dcterms:modified xsi:type="dcterms:W3CDTF">2022-05-30T07:21:00Z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